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5C0D2" w14:textId="77777777" w:rsidR="00106F97" w:rsidRDefault="00106F97" w:rsidP="00855BDE">
      <w:pPr>
        <w:spacing w:line="276" w:lineRule="auto"/>
        <w:ind w:firstLine="708"/>
        <w:jc w:val="both"/>
        <w:rPr>
          <w:b/>
        </w:rPr>
      </w:pPr>
    </w:p>
    <w:p w14:paraId="00B30B77" w14:textId="77777777" w:rsidR="00106F97" w:rsidRDefault="00106F97" w:rsidP="00855BDE">
      <w:pPr>
        <w:spacing w:line="276" w:lineRule="auto"/>
        <w:ind w:firstLine="708"/>
        <w:jc w:val="both"/>
        <w:rPr>
          <w:b/>
        </w:rPr>
      </w:pPr>
    </w:p>
    <w:p w14:paraId="6FCB792B" w14:textId="77777777" w:rsidR="009024B3" w:rsidRPr="00DF2A8F" w:rsidRDefault="00BB4D35" w:rsidP="003E4473">
      <w:pPr>
        <w:ind w:firstLine="708"/>
        <w:jc w:val="both"/>
      </w:pPr>
      <w:r w:rsidRPr="00DF2A8F">
        <w:t xml:space="preserve">Na temelju članka 1., 9.a i 10. Zakona o financiranju javnih potreba u kulturi (“Narodne novine”, broj 47/90 i 27/93 i 38/09), članka 20. </w:t>
      </w:r>
      <w:r w:rsidRPr="00DF2A8F">
        <w:rPr>
          <w:rStyle w:val="Naglaeno"/>
          <w:b w:val="0"/>
          <w:color w:val="000000"/>
        </w:rPr>
        <w:t>Zakona o tehničkoj kulturi („Narodne Novine“, broj</w:t>
      </w:r>
      <w:r w:rsidRPr="00DF2A8F">
        <w:rPr>
          <w:rStyle w:val="Naglaeno"/>
          <w:color w:val="000000"/>
        </w:rPr>
        <w:t xml:space="preserve"> </w:t>
      </w:r>
      <w:r w:rsidRPr="00DF2A8F">
        <w:rPr>
          <w:rStyle w:val="Naglaeno"/>
          <w:b w:val="0"/>
          <w:color w:val="000000"/>
        </w:rPr>
        <w:t>76/93, 11/99 i 38/09</w:t>
      </w:r>
      <w:r w:rsidRPr="00DF2A8F">
        <w:t xml:space="preserve">), članka 32. i 33. Zakona o udrugama (“Narodne novine”, broj 74/14 i 70/17) i članka </w:t>
      </w:r>
      <w:r w:rsidR="00711111">
        <w:t>3</w:t>
      </w:r>
      <w:r w:rsidR="00D05D44">
        <w:t>7</w:t>
      </w:r>
      <w:r w:rsidRPr="00DF2A8F">
        <w:t xml:space="preserve">. Statuta Grada Šibenika („Službeni glasnik Grada Šibenika“ </w:t>
      </w:r>
      <w:r w:rsidR="00392ECB" w:rsidRPr="00392ECB">
        <w:rPr>
          <w:noProof/>
        </w:rPr>
        <w:t xml:space="preserve">broj 2/20 </w:t>
      </w:r>
      <w:r w:rsidRPr="00DF2A8F">
        <w:t>), Grad</w:t>
      </w:r>
      <w:r w:rsidR="00756B1B" w:rsidRPr="00DF2A8F">
        <w:t xml:space="preserve">sko vijeće Grada Šibenika, na </w:t>
      </w:r>
      <w:r w:rsidR="00D95D1E" w:rsidRPr="00DF2A8F">
        <w:t xml:space="preserve">. </w:t>
      </w:r>
      <w:r w:rsidRPr="00DF2A8F">
        <w:t xml:space="preserve">sjednici od </w:t>
      </w:r>
      <w:r w:rsidR="003E4473">
        <w:t xml:space="preserve">19. </w:t>
      </w:r>
      <w:r w:rsidR="005B574B">
        <w:t xml:space="preserve">prosinca </w:t>
      </w:r>
      <w:r w:rsidR="00756B1B" w:rsidRPr="00DF2A8F">
        <w:t>20</w:t>
      </w:r>
      <w:r w:rsidR="009D7F82" w:rsidRPr="00DF2A8F">
        <w:t>2</w:t>
      </w:r>
      <w:r w:rsidR="004C6852">
        <w:t>2</w:t>
      </w:r>
      <w:r w:rsidRPr="00DF2A8F">
        <w:t xml:space="preserve">. godine, donosi </w:t>
      </w:r>
    </w:p>
    <w:p w14:paraId="6BF45584" w14:textId="77777777" w:rsidR="00E12D6F" w:rsidRPr="004A4240" w:rsidRDefault="00E12D6F" w:rsidP="004C6852">
      <w:pPr>
        <w:jc w:val="both"/>
        <w:rPr>
          <w:highlight w:val="yellow"/>
        </w:rPr>
      </w:pPr>
    </w:p>
    <w:p w14:paraId="178187BD" w14:textId="77777777" w:rsidR="00855BDE" w:rsidRPr="00DF2A8F" w:rsidRDefault="00855BDE" w:rsidP="00855BDE">
      <w:pPr>
        <w:jc w:val="center"/>
        <w:rPr>
          <w:b/>
        </w:rPr>
      </w:pPr>
      <w:r w:rsidRPr="00DF2A8F">
        <w:rPr>
          <w:b/>
        </w:rPr>
        <w:t>O D L U K U</w:t>
      </w:r>
    </w:p>
    <w:p w14:paraId="5F412EF5" w14:textId="77777777" w:rsidR="00855BDE" w:rsidRPr="00DF2A8F" w:rsidRDefault="00756B1B" w:rsidP="00855BDE">
      <w:pPr>
        <w:jc w:val="center"/>
        <w:rPr>
          <w:b/>
        </w:rPr>
      </w:pPr>
      <w:r w:rsidRPr="00DF2A8F">
        <w:rPr>
          <w:b/>
        </w:rPr>
        <w:t xml:space="preserve">o </w:t>
      </w:r>
      <w:r w:rsidR="007F0D20" w:rsidRPr="00DF2A8F">
        <w:rPr>
          <w:b/>
        </w:rPr>
        <w:t xml:space="preserve"> </w:t>
      </w:r>
      <w:r w:rsidR="001D4001">
        <w:rPr>
          <w:b/>
        </w:rPr>
        <w:t xml:space="preserve">II. </w:t>
      </w:r>
      <w:r w:rsidR="00855BDE" w:rsidRPr="00DF2A8F">
        <w:rPr>
          <w:b/>
        </w:rPr>
        <w:t>izmjen</w:t>
      </w:r>
      <w:r w:rsidR="00C33FB2">
        <w:rPr>
          <w:b/>
        </w:rPr>
        <w:t>i</w:t>
      </w:r>
      <w:r w:rsidR="00855BDE" w:rsidRPr="00DF2A8F">
        <w:rPr>
          <w:b/>
        </w:rPr>
        <w:t xml:space="preserve">  Programa javnih potreba u kulturi,</w:t>
      </w:r>
    </w:p>
    <w:p w14:paraId="62B349EA" w14:textId="77777777" w:rsidR="00855BDE" w:rsidRPr="00DF2A8F" w:rsidRDefault="00855BDE" w:rsidP="00855BDE">
      <w:pPr>
        <w:jc w:val="center"/>
        <w:rPr>
          <w:b/>
        </w:rPr>
      </w:pPr>
      <w:r w:rsidRPr="00DF2A8F">
        <w:rPr>
          <w:b/>
        </w:rPr>
        <w:t xml:space="preserve"> tehničkoj kulturi i</w:t>
      </w:r>
      <w:r w:rsidR="00756B1B" w:rsidRPr="00DF2A8F">
        <w:rPr>
          <w:b/>
        </w:rPr>
        <w:t xml:space="preserve"> znanosti Grada Šibenika za 20</w:t>
      </w:r>
      <w:r w:rsidR="009D7F82" w:rsidRPr="00DF2A8F">
        <w:rPr>
          <w:b/>
        </w:rPr>
        <w:t>2</w:t>
      </w:r>
      <w:r w:rsidR="004C6852">
        <w:rPr>
          <w:b/>
        </w:rPr>
        <w:t>2</w:t>
      </w:r>
      <w:r w:rsidRPr="00DF2A8F">
        <w:rPr>
          <w:b/>
        </w:rPr>
        <w:t xml:space="preserve">. godinu </w:t>
      </w:r>
    </w:p>
    <w:p w14:paraId="132778D7" w14:textId="77777777" w:rsidR="00855BDE" w:rsidRPr="00DF2A8F" w:rsidRDefault="00855BDE" w:rsidP="00855BDE">
      <w:pPr>
        <w:spacing w:line="276" w:lineRule="auto"/>
      </w:pPr>
    </w:p>
    <w:p w14:paraId="6C5399FB" w14:textId="77777777" w:rsidR="001D4001" w:rsidRDefault="00855BDE" w:rsidP="002F2A8D">
      <w:pPr>
        <w:pStyle w:val="Odlomakpopisa"/>
        <w:numPr>
          <w:ilvl w:val="0"/>
          <w:numId w:val="8"/>
        </w:numPr>
        <w:overflowPunct w:val="0"/>
        <w:autoSpaceDE w:val="0"/>
        <w:autoSpaceDN w:val="0"/>
        <w:adjustRightInd w:val="0"/>
        <w:spacing w:line="360" w:lineRule="auto"/>
        <w:ind w:left="1072"/>
        <w:jc w:val="both"/>
        <w:textAlignment w:val="baseline"/>
        <w:rPr>
          <w:noProof/>
        </w:rPr>
      </w:pPr>
      <w:r w:rsidRPr="00DF2A8F">
        <w:rPr>
          <w:noProof/>
        </w:rPr>
        <w:t xml:space="preserve">U Programu javnih potreba u kulturi, tehničkoj kulturi i znanosti Grada Šibenika za </w:t>
      </w:r>
      <w:r w:rsidR="00756B1B" w:rsidRPr="00DF2A8F">
        <w:rPr>
          <w:noProof/>
        </w:rPr>
        <w:t>20</w:t>
      </w:r>
      <w:r w:rsidR="009D7F82" w:rsidRPr="00DF2A8F">
        <w:rPr>
          <w:noProof/>
        </w:rPr>
        <w:t>2</w:t>
      </w:r>
      <w:r w:rsidR="004C6852">
        <w:rPr>
          <w:noProof/>
        </w:rPr>
        <w:t>2</w:t>
      </w:r>
      <w:r w:rsidRPr="00DF2A8F">
        <w:rPr>
          <w:noProof/>
        </w:rPr>
        <w:t xml:space="preserve">. godinu ( „Službeni </w:t>
      </w:r>
      <w:r w:rsidR="0018222A" w:rsidRPr="00DF2A8F">
        <w:rPr>
          <w:noProof/>
        </w:rPr>
        <w:t xml:space="preserve">glasnik Grada Šibenika“, broj </w:t>
      </w:r>
      <w:r w:rsidR="004C6852">
        <w:rPr>
          <w:noProof/>
        </w:rPr>
        <w:t>8</w:t>
      </w:r>
      <w:r w:rsidR="00756B1B" w:rsidRPr="00DF2A8F">
        <w:rPr>
          <w:noProof/>
        </w:rPr>
        <w:t>/</w:t>
      </w:r>
      <w:r w:rsidR="004A4240" w:rsidRPr="00DF2A8F">
        <w:rPr>
          <w:noProof/>
        </w:rPr>
        <w:t>2</w:t>
      </w:r>
      <w:r w:rsidR="004C6852">
        <w:rPr>
          <w:noProof/>
        </w:rPr>
        <w:t>1</w:t>
      </w:r>
      <w:r w:rsidR="001D4001">
        <w:rPr>
          <w:noProof/>
        </w:rPr>
        <w:t xml:space="preserve"> i 6/22</w:t>
      </w:r>
      <w:r w:rsidR="008F237F" w:rsidRPr="00DF2A8F">
        <w:rPr>
          <w:noProof/>
        </w:rPr>
        <w:t xml:space="preserve">), </w:t>
      </w:r>
      <w:r w:rsidR="008F237F" w:rsidRPr="002E4388">
        <w:rPr>
          <w:noProof/>
        </w:rPr>
        <w:t xml:space="preserve">u članku 2. </w:t>
      </w:r>
      <w:r w:rsidR="001D4001">
        <w:rPr>
          <w:noProof/>
        </w:rPr>
        <w:t>točki 1</w:t>
      </w:r>
      <w:r w:rsidR="004926C7">
        <w:rPr>
          <w:noProof/>
        </w:rPr>
        <w:t>.</w:t>
      </w:r>
      <w:r w:rsidR="001D4001">
        <w:rPr>
          <w:noProof/>
        </w:rPr>
        <w:t xml:space="preserve"> podtočka b) se briše</w:t>
      </w:r>
      <w:r w:rsidR="00833AED">
        <w:rPr>
          <w:noProof/>
        </w:rPr>
        <w:t>, a i</w:t>
      </w:r>
      <w:r w:rsidR="001D4001">
        <w:rPr>
          <w:noProof/>
        </w:rPr>
        <w:t>znos: „730.000 k</w:t>
      </w:r>
      <w:r w:rsidR="00D25292">
        <w:rPr>
          <w:noProof/>
        </w:rPr>
        <w:t>u</w:t>
      </w:r>
      <w:r w:rsidR="001D4001">
        <w:rPr>
          <w:noProof/>
        </w:rPr>
        <w:t>n</w:t>
      </w:r>
      <w:r w:rsidR="00D25292">
        <w:rPr>
          <w:noProof/>
        </w:rPr>
        <w:t>a</w:t>
      </w:r>
      <w:r w:rsidR="001D4001">
        <w:rPr>
          <w:noProof/>
        </w:rPr>
        <w:t>“ mijenja se u iznos:</w:t>
      </w:r>
      <w:r w:rsidR="008B0811">
        <w:rPr>
          <w:noProof/>
        </w:rPr>
        <w:t xml:space="preserve"> </w:t>
      </w:r>
      <w:r w:rsidR="001D4001">
        <w:rPr>
          <w:noProof/>
        </w:rPr>
        <w:t>“</w:t>
      </w:r>
      <w:r w:rsidR="008B0811">
        <w:rPr>
          <w:noProof/>
        </w:rPr>
        <w:t>700.000 k</w:t>
      </w:r>
      <w:r w:rsidR="00D25292">
        <w:rPr>
          <w:noProof/>
        </w:rPr>
        <w:t>u</w:t>
      </w:r>
      <w:r w:rsidR="008B0811">
        <w:rPr>
          <w:noProof/>
        </w:rPr>
        <w:t>n</w:t>
      </w:r>
      <w:r w:rsidR="00D25292">
        <w:rPr>
          <w:noProof/>
        </w:rPr>
        <w:t>a</w:t>
      </w:r>
      <w:r w:rsidR="008B0811">
        <w:rPr>
          <w:noProof/>
        </w:rPr>
        <w:t>“</w:t>
      </w:r>
      <w:r w:rsidR="00D25292">
        <w:rPr>
          <w:noProof/>
        </w:rPr>
        <w:t>.</w:t>
      </w:r>
    </w:p>
    <w:p w14:paraId="5E473621" w14:textId="77777777" w:rsidR="000116B2" w:rsidRDefault="000116B2" w:rsidP="002F2A8D">
      <w:pPr>
        <w:pStyle w:val="Odlomakpopisa"/>
        <w:overflowPunct w:val="0"/>
        <w:autoSpaceDE w:val="0"/>
        <w:autoSpaceDN w:val="0"/>
        <w:adjustRightInd w:val="0"/>
        <w:spacing w:line="360" w:lineRule="auto"/>
        <w:ind w:left="1072"/>
        <w:jc w:val="both"/>
        <w:textAlignment w:val="baseline"/>
        <w:rPr>
          <w:noProof/>
        </w:rPr>
      </w:pPr>
      <w:r>
        <w:rPr>
          <w:noProof/>
        </w:rPr>
        <w:t>U točki 2</w:t>
      </w:r>
      <w:r w:rsidR="0011375C">
        <w:rPr>
          <w:noProof/>
        </w:rPr>
        <w:t>.</w:t>
      </w:r>
      <w:r>
        <w:rPr>
          <w:noProof/>
        </w:rPr>
        <w:t xml:space="preserve"> iznos: </w:t>
      </w:r>
      <w:r w:rsidR="00D25292">
        <w:rPr>
          <w:noProof/>
        </w:rPr>
        <w:t>„</w:t>
      </w:r>
      <w:r>
        <w:rPr>
          <w:noProof/>
        </w:rPr>
        <w:t>1.732.000 k</w:t>
      </w:r>
      <w:r w:rsidR="00D25292">
        <w:rPr>
          <w:noProof/>
        </w:rPr>
        <w:t>u</w:t>
      </w:r>
      <w:r>
        <w:rPr>
          <w:noProof/>
        </w:rPr>
        <w:t>n</w:t>
      </w:r>
      <w:r w:rsidR="00D25292">
        <w:rPr>
          <w:noProof/>
        </w:rPr>
        <w:t>a</w:t>
      </w:r>
      <w:r>
        <w:rPr>
          <w:noProof/>
        </w:rPr>
        <w:t>“ mijenja se u iznos: „</w:t>
      </w:r>
      <w:r w:rsidR="00B957FC">
        <w:rPr>
          <w:noProof/>
        </w:rPr>
        <w:t>1.973.000 k</w:t>
      </w:r>
      <w:r w:rsidR="00D25292">
        <w:rPr>
          <w:noProof/>
        </w:rPr>
        <w:t>u</w:t>
      </w:r>
      <w:r w:rsidR="00B957FC">
        <w:rPr>
          <w:noProof/>
        </w:rPr>
        <w:t>n</w:t>
      </w:r>
      <w:r w:rsidR="00D25292">
        <w:rPr>
          <w:noProof/>
        </w:rPr>
        <w:t>a</w:t>
      </w:r>
      <w:r w:rsidR="00B957FC">
        <w:rPr>
          <w:noProof/>
        </w:rPr>
        <w:t>“</w:t>
      </w:r>
      <w:r w:rsidR="00706396">
        <w:rPr>
          <w:noProof/>
        </w:rPr>
        <w:t>.</w:t>
      </w:r>
    </w:p>
    <w:p w14:paraId="6CF48B3E" w14:textId="77777777" w:rsidR="00545B02" w:rsidRDefault="00545B02" w:rsidP="002F2A8D">
      <w:pPr>
        <w:pStyle w:val="Odlomakpopisa"/>
        <w:overflowPunct w:val="0"/>
        <w:autoSpaceDE w:val="0"/>
        <w:autoSpaceDN w:val="0"/>
        <w:adjustRightInd w:val="0"/>
        <w:spacing w:line="360" w:lineRule="auto"/>
        <w:ind w:left="1072"/>
        <w:jc w:val="both"/>
        <w:textAlignment w:val="baseline"/>
        <w:rPr>
          <w:noProof/>
        </w:rPr>
      </w:pPr>
      <w:r>
        <w:rPr>
          <w:noProof/>
        </w:rPr>
        <w:t>U točki 3</w:t>
      </w:r>
      <w:r w:rsidR="0011375C">
        <w:rPr>
          <w:noProof/>
        </w:rPr>
        <w:t>.</w:t>
      </w:r>
      <w:r>
        <w:rPr>
          <w:noProof/>
        </w:rPr>
        <w:t xml:space="preserve"> iznos:</w:t>
      </w:r>
      <w:r w:rsidR="00D25292">
        <w:rPr>
          <w:noProof/>
        </w:rPr>
        <w:t xml:space="preserve"> „</w:t>
      </w:r>
      <w:r>
        <w:rPr>
          <w:noProof/>
        </w:rPr>
        <w:t>900.000 k</w:t>
      </w:r>
      <w:r w:rsidR="00D25292">
        <w:rPr>
          <w:noProof/>
        </w:rPr>
        <w:t>u</w:t>
      </w:r>
      <w:r>
        <w:rPr>
          <w:noProof/>
        </w:rPr>
        <w:t>n</w:t>
      </w:r>
      <w:r w:rsidR="00D25292">
        <w:rPr>
          <w:noProof/>
        </w:rPr>
        <w:t xml:space="preserve">a“ </w:t>
      </w:r>
      <w:r>
        <w:rPr>
          <w:noProof/>
        </w:rPr>
        <w:t>mijenja se u iznos:</w:t>
      </w:r>
      <w:r w:rsidR="00D25292">
        <w:rPr>
          <w:noProof/>
        </w:rPr>
        <w:t xml:space="preserve"> „</w:t>
      </w:r>
      <w:r w:rsidR="006E2789">
        <w:rPr>
          <w:noProof/>
        </w:rPr>
        <w:t>639.000 kn“</w:t>
      </w:r>
      <w:r w:rsidR="00D25292">
        <w:rPr>
          <w:noProof/>
        </w:rPr>
        <w:t>.</w:t>
      </w:r>
    </w:p>
    <w:p w14:paraId="7C8EC201" w14:textId="77777777" w:rsidR="00545B02" w:rsidRDefault="00545B02" w:rsidP="002F2A8D">
      <w:pPr>
        <w:pStyle w:val="Odlomakpopisa"/>
        <w:overflowPunct w:val="0"/>
        <w:autoSpaceDE w:val="0"/>
        <w:autoSpaceDN w:val="0"/>
        <w:adjustRightInd w:val="0"/>
        <w:spacing w:line="360" w:lineRule="auto"/>
        <w:ind w:left="1072"/>
        <w:jc w:val="both"/>
        <w:textAlignment w:val="baseline"/>
        <w:rPr>
          <w:noProof/>
        </w:rPr>
      </w:pPr>
      <w:r>
        <w:rPr>
          <w:noProof/>
        </w:rPr>
        <w:t>U točki 4</w:t>
      </w:r>
      <w:r w:rsidR="0011375C">
        <w:rPr>
          <w:noProof/>
        </w:rPr>
        <w:t>.</w:t>
      </w:r>
      <w:r>
        <w:rPr>
          <w:noProof/>
        </w:rPr>
        <w:t xml:space="preserve"> iznos: </w:t>
      </w:r>
      <w:r w:rsidR="00D25292">
        <w:rPr>
          <w:noProof/>
        </w:rPr>
        <w:t>„</w:t>
      </w:r>
      <w:r>
        <w:rPr>
          <w:noProof/>
        </w:rPr>
        <w:t>2.678.000,00 k</w:t>
      </w:r>
      <w:r w:rsidR="00D25292">
        <w:rPr>
          <w:noProof/>
        </w:rPr>
        <w:t>u</w:t>
      </w:r>
      <w:r>
        <w:rPr>
          <w:noProof/>
        </w:rPr>
        <w:t>n</w:t>
      </w:r>
      <w:r w:rsidR="00D25292">
        <w:rPr>
          <w:noProof/>
        </w:rPr>
        <w:t>a“</w:t>
      </w:r>
      <w:r>
        <w:rPr>
          <w:noProof/>
        </w:rPr>
        <w:t xml:space="preserve"> mijenja se u iznos: „</w:t>
      </w:r>
      <w:r w:rsidR="006E2F15">
        <w:rPr>
          <w:noProof/>
        </w:rPr>
        <w:t>1.253.000 k</w:t>
      </w:r>
      <w:r w:rsidR="00D25292">
        <w:rPr>
          <w:noProof/>
        </w:rPr>
        <w:t>u</w:t>
      </w:r>
      <w:r w:rsidR="006E2F15">
        <w:rPr>
          <w:noProof/>
        </w:rPr>
        <w:t>n</w:t>
      </w:r>
      <w:r w:rsidR="00D25292">
        <w:rPr>
          <w:noProof/>
        </w:rPr>
        <w:t>a</w:t>
      </w:r>
      <w:r w:rsidR="006E2F15">
        <w:rPr>
          <w:noProof/>
        </w:rPr>
        <w:t>“</w:t>
      </w:r>
      <w:r w:rsidR="00706396">
        <w:rPr>
          <w:noProof/>
        </w:rPr>
        <w:t>.</w:t>
      </w:r>
    </w:p>
    <w:p w14:paraId="0BB5A391" w14:textId="77777777" w:rsidR="00545B02" w:rsidRDefault="00545B02" w:rsidP="002F2A8D">
      <w:pPr>
        <w:pStyle w:val="Odlomakpopisa"/>
        <w:overflowPunct w:val="0"/>
        <w:autoSpaceDE w:val="0"/>
        <w:autoSpaceDN w:val="0"/>
        <w:adjustRightInd w:val="0"/>
        <w:spacing w:line="360" w:lineRule="auto"/>
        <w:ind w:left="1072"/>
        <w:jc w:val="both"/>
        <w:textAlignment w:val="baseline"/>
        <w:rPr>
          <w:noProof/>
        </w:rPr>
      </w:pPr>
      <w:r>
        <w:rPr>
          <w:noProof/>
        </w:rPr>
        <w:t>U točki 5</w:t>
      </w:r>
      <w:r w:rsidR="0011375C">
        <w:rPr>
          <w:noProof/>
        </w:rPr>
        <w:t>.</w:t>
      </w:r>
      <w:r>
        <w:rPr>
          <w:noProof/>
        </w:rPr>
        <w:t xml:space="preserve"> u podtočki a) iznos:</w:t>
      </w:r>
      <w:r w:rsidR="00D25292">
        <w:rPr>
          <w:noProof/>
        </w:rPr>
        <w:t xml:space="preserve"> „</w:t>
      </w:r>
      <w:r>
        <w:rPr>
          <w:noProof/>
        </w:rPr>
        <w:t>400.000 kuna“ mijenja se u iznos: „</w:t>
      </w:r>
      <w:r w:rsidR="00D25292">
        <w:rPr>
          <w:noProof/>
        </w:rPr>
        <w:t>390.000 kuna“</w:t>
      </w:r>
    </w:p>
    <w:p w14:paraId="5250A740" w14:textId="77777777" w:rsidR="00545B02" w:rsidRDefault="00545B02" w:rsidP="002F2A8D">
      <w:pPr>
        <w:pStyle w:val="Odlomakpopisa"/>
        <w:overflowPunct w:val="0"/>
        <w:autoSpaceDE w:val="0"/>
        <w:autoSpaceDN w:val="0"/>
        <w:adjustRightInd w:val="0"/>
        <w:spacing w:line="360" w:lineRule="auto"/>
        <w:ind w:left="1072"/>
        <w:jc w:val="both"/>
        <w:textAlignment w:val="baseline"/>
        <w:rPr>
          <w:noProof/>
        </w:rPr>
      </w:pPr>
      <w:r>
        <w:rPr>
          <w:noProof/>
        </w:rPr>
        <w:t>podtočki d) iznos: 55.000 kuna“ mijenja se u iznos: „60.000 kuna“, te ukupan iznos: „541.000 kuna“ mijenja se u iznos: „</w:t>
      </w:r>
      <w:r w:rsidR="00D25292">
        <w:rPr>
          <w:noProof/>
        </w:rPr>
        <w:t>536.000 kuna“</w:t>
      </w:r>
      <w:r w:rsidR="00706396">
        <w:rPr>
          <w:noProof/>
        </w:rPr>
        <w:t>.</w:t>
      </w:r>
    </w:p>
    <w:p w14:paraId="7B2D1737" w14:textId="77777777" w:rsidR="00545B02" w:rsidRDefault="00545B02" w:rsidP="002F2A8D">
      <w:pPr>
        <w:pStyle w:val="Odlomakpopisa"/>
        <w:overflowPunct w:val="0"/>
        <w:autoSpaceDE w:val="0"/>
        <w:autoSpaceDN w:val="0"/>
        <w:adjustRightInd w:val="0"/>
        <w:spacing w:line="360" w:lineRule="auto"/>
        <w:ind w:left="1072"/>
        <w:jc w:val="both"/>
        <w:textAlignment w:val="baseline"/>
        <w:rPr>
          <w:noProof/>
        </w:rPr>
      </w:pPr>
      <w:r>
        <w:rPr>
          <w:noProof/>
        </w:rPr>
        <w:t>U točki 6</w:t>
      </w:r>
      <w:r w:rsidR="0011375C">
        <w:rPr>
          <w:noProof/>
        </w:rPr>
        <w:t>.</w:t>
      </w:r>
      <w:r>
        <w:rPr>
          <w:noProof/>
        </w:rPr>
        <w:t xml:space="preserve"> iznos: „ 785.000 k</w:t>
      </w:r>
      <w:r w:rsidR="0011375C">
        <w:rPr>
          <w:noProof/>
        </w:rPr>
        <w:t>u</w:t>
      </w:r>
      <w:r>
        <w:rPr>
          <w:noProof/>
        </w:rPr>
        <w:t>n</w:t>
      </w:r>
      <w:r w:rsidR="0011375C">
        <w:rPr>
          <w:noProof/>
        </w:rPr>
        <w:t>a</w:t>
      </w:r>
      <w:r>
        <w:rPr>
          <w:noProof/>
        </w:rPr>
        <w:t>“ mijenja se u iznos: „</w:t>
      </w:r>
      <w:r w:rsidR="003C6C06">
        <w:rPr>
          <w:noProof/>
        </w:rPr>
        <w:t>773.000 kuna“.</w:t>
      </w:r>
    </w:p>
    <w:p w14:paraId="0BE09870" w14:textId="77777777" w:rsidR="00545B02" w:rsidRDefault="00545B02" w:rsidP="002F2A8D">
      <w:pPr>
        <w:pStyle w:val="Odlomakpopisa"/>
        <w:overflowPunct w:val="0"/>
        <w:autoSpaceDE w:val="0"/>
        <w:autoSpaceDN w:val="0"/>
        <w:adjustRightInd w:val="0"/>
        <w:spacing w:line="360" w:lineRule="auto"/>
        <w:ind w:left="1072"/>
        <w:jc w:val="both"/>
        <w:textAlignment w:val="baseline"/>
        <w:rPr>
          <w:noProof/>
        </w:rPr>
      </w:pPr>
      <w:r>
        <w:rPr>
          <w:noProof/>
        </w:rPr>
        <w:t>U točki 7</w:t>
      </w:r>
      <w:r w:rsidR="003C6C06">
        <w:rPr>
          <w:noProof/>
        </w:rPr>
        <w:t>.</w:t>
      </w:r>
      <w:r>
        <w:rPr>
          <w:noProof/>
        </w:rPr>
        <w:t xml:space="preserve"> iznos: </w:t>
      </w:r>
      <w:r w:rsidR="0099355E">
        <w:rPr>
          <w:noProof/>
        </w:rPr>
        <w:t>4.644.000</w:t>
      </w:r>
      <w:r>
        <w:rPr>
          <w:noProof/>
        </w:rPr>
        <w:t xml:space="preserve"> k</w:t>
      </w:r>
      <w:r w:rsidR="0011375C">
        <w:rPr>
          <w:noProof/>
        </w:rPr>
        <w:t>u</w:t>
      </w:r>
      <w:r>
        <w:rPr>
          <w:noProof/>
        </w:rPr>
        <w:t>n</w:t>
      </w:r>
      <w:r w:rsidR="0011375C">
        <w:rPr>
          <w:noProof/>
        </w:rPr>
        <w:t>a</w:t>
      </w:r>
      <w:r>
        <w:rPr>
          <w:noProof/>
        </w:rPr>
        <w:t xml:space="preserve">“ mijenja se u iznos: </w:t>
      </w:r>
      <w:r w:rsidR="003C6C06">
        <w:rPr>
          <w:noProof/>
        </w:rPr>
        <w:t>„4.648.000 kuna“</w:t>
      </w:r>
      <w:r w:rsidR="0009598A">
        <w:rPr>
          <w:noProof/>
        </w:rPr>
        <w:t>.</w:t>
      </w:r>
    </w:p>
    <w:p w14:paraId="4244B31D" w14:textId="77777777" w:rsidR="00545B02" w:rsidRDefault="00545B02" w:rsidP="002F2A8D">
      <w:pPr>
        <w:pStyle w:val="Odlomakpopisa"/>
        <w:overflowPunct w:val="0"/>
        <w:autoSpaceDE w:val="0"/>
        <w:autoSpaceDN w:val="0"/>
        <w:adjustRightInd w:val="0"/>
        <w:spacing w:line="360" w:lineRule="auto"/>
        <w:ind w:left="1072"/>
        <w:jc w:val="both"/>
        <w:textAlignment w:val="baseline"/>
        <w:rPr>
          <w:noProof/>
        </w:rPr>
      </w:pPr>
      <w:r>
        <w:rPr>
          <w:noProof/>
        </w:rPr>
        <w:t>U točki 8</w:t>
      </w:r>
      <w:r w:rsidR="003C6C06">
        <w:rPr>
          <w:noProof/>
        </w:rPr>
        <w:t>.</w:t>
      </w:r>
      <w:r>
        <w:rPr>
          <w:noProof/>
        </w:rPr>
        <w:t xml:space="preserve"> iznos: „ </w:t>
      </w:r>
      <w:r w:rsidR="0099355E">
        <w:rPr>
          <w:noProof/>
        </w:rPr>
        <w:t>5.876</w:t>
      </w:r>
      <w:r>
        <w:rPr>
          <w:noProof/>
        </w:rPr>
        <w:t>.000 kuna“ mijenja se u iznos: „</w:t>
      </w:r>
      <w:r w:rsidR="0009598A">
        <w:rPr>
          <w:noProof/>
        </w:rPr>
        <w:t>6.198.000 kuna“.</w:t>
      </w:r>
    </w:p>
    <w:p w14:paraId="609842BD" w14:textId="77777777" w:rsidR="00545B02" w:rsidRDefault="00545B02" w:rsidP="002F2A8D">
      <w:pPr>
        <w:pStyle w:val="Odlomakpopisa"/>
        <w:overflowPunct w:val="0"/>
        <w:autoSpaceDE w:val="0"/>
        <w:autoSpaceDN w:val="0"/>
        <w:adjustRightInd w:val="0"/>
        <w:spacing w:line="360" w:lineRule="auto"/>
        <w:ind w:left="1072"/>
        <w:jc w:val="both"/>
        <w:textAlignment w:val="baseline"/>
        <w:rPr>
          <w:noProof/>
        </w:rPr>
      </w:pPr>
      <w:r>
        <w:rPr>
          <w:noProof/>
        </w:rPr>
        <w:t>U točki 9</w:t>
      </w:r>
      <w:r w:rsidR="003C6C06">
        <w:rPr>
          <w:noProof/>
        </w:rPr>
        <w:t>.</w:t>
      </w:r>
      <w:r>
        <w:rPr>
          <w:noProof/>
        </w:rPr>
        <w:t xml:space="preserve"> iznos: </w:t>
      </w:r>
      <w:r w:rsidR="0099355E">
        <w:rPr>
          <w:noProof/>
        </w:rPr>
        <w:t xml:space="preserve">„8.505.000 kuna“ mijenja se u iznos: </w:t>
      </w:r>
      <w:r w:rsidR="0009598A">
        <w:rPr>
          <w:noProof/>
        </w:rPr>
        <w:t>8.</w:t>
      </w:r>
      <w:r w:rsidR="002E34D6">
        <w:rPr>
          <w:noProof/>
        </w:rPr>
        <w:t>555</w:t>
      </w:r>
      <w:r w:rsidR="0009598A">
        <w:rPr>
          <w:noProof/>
        </w:rPr>
        <w:t>.400 kuna“</w:t>
      </w:r>
      <w:r w:rsidR="00706396">
        <w:rPr>
          <w:noProof/>
        </w:rPr>
        <w:t>.</w:t>
      </w:r>
    </w:p>
    <w:p w14:paraId="4C453961" w14:textId="77777777" w:rsidR="0099355E" w:rsidRDefault="0099355E" w:rsidP="002F2A8D">
      <w:pPr>
        <w:pStyle w:val="Odlomakpopisa"/>
        <w:overflowPunct w:val="0"/>
        <w:autoSpaceDE w:val="0"/>
        <w:autoSpaceDN w:val="0"/>
        <w:adjustRightInd w:val="0"/>
        <w:spacing w:line="360" w:lineRule="auto"/>
        <w:ind w:left="1072"/>
        <w:jc w:val="both"/>
        <w:textAlignment w:val="baseline"/>
        <w:rPr>
          <w:noProof/>
        </w:rPr>
      </w:pPr>
      <w:r>
        <w:rPr>
          <w:noProof/>
        </w:rPr>
        <w:t>U točki 10</w:t>
      </w:r>
      <w:r w:rsidR="003C6C06">
        <w:rPr>
          <w:noProof/>
        </w:rPr>
        <w:t>.</w:t>
      </w:r>
      <w:r>
        <w:rPr>
          <w:noProof/>
        </w:rPr>
        <w:t xml:space="preserve"> iznos: „300.050 kuna“ mijenja se u iznos: „</w:t>
      </w:r>
      <w:r w:rsidR="0009598A">
        <w:rPr>
          <w:noProof/>
        </w:rPr>
        <w:t>319.000 kuna“.</w:t>
      </w:r>
    </w:p>
    <w:p w14:paraId="16B72D96" w14:textId="77777777" w:rsidR="002F2A8D" w:rsidRDefault="0099355E" w:rsidP="002F2A8D">
      <w:pPr>
        <w:pStyle w:val="Odlomakpopisa"/>
        <w:overflowPunct w:val="0"/>
        <w:autoSpaceDE w:val="0"/>
        <w:autoSpaceDN w:val="0"/>
        <w:adjustRightInd w:val="0"/>
        <w:spacing w:line="360" w:lineRule="auto"/>
        <w:ind w:left="1072"/>
        <w:jc w:val="both"/>
        <w:textAlignment w:val="baseline"/>
        <w:rPr>
          <w:noProof/>
        </w:rPr>
      </w:pPr>
      <w:r>
        <w:rPr>
          <w:noProof/>
        </w:rPr>
        <w:t>U točki 11</w:t>
      </w:r>
      <w:r w:rsidR="003C6C06">
        <w:rPr>
          <w:noProof/>
        </w:rPr>
        <w:t>.</w:t>
      </w:r>
      <w:r>
        <w:rPr>
          <w:noProof/>
        </w:rPr>
        <w:t xml:space="preserve"> iznos: „18.911.000 kuna“ mijenja se u iznos: „</w:t>
      </w:r>
      <w:r w:rsidR="0009598A">
        <w:rPr>
          <w:noProof/>
        </w:rPr>
        <w:t>22.623.000 kuna“.</w:t>
      </w:r>
    </w:p>
    <w:p w14:paraId="0C5C83D3" w14:textId="77777777" w:rsidR="003C6C06" w:rsidRDefault="003C6C06" w:rsidP="002F2A8D">
      <w:pPr>
        <w:pStyle w:val="Odlomakpopisa"/>
        <w:overflowPunct w:val="0"/>
        <w:autoSpaceDE w:val="0"/>
        <w:autoSpaceDN w:val="0"/>
        <w:adjustRightInd w:val="0"/>
        <w:spacing w:line="360" w:lineRule="auto"/>
        <w:ind w:left="1072"/>
        <w:jc w:val="both"/>
        <w:textAlignment w:val="baseline"/>
        <w:rPr>
          <w:noProof/>
        </w:rPr>
      </w:pPr>
    </w:p>
    <w:p w14:paraId="5439EF32" w14:textId="77777777" w:rsidR="00855BDE" w:rsidRPr="002E4388" w:rsidRDefault="00503776" w:rsidP="00855BDE">
      <w:pPr>
        <w:pStyle w:val="Odlomakpopisa"/>
        <w:numPr>
          <w:ilvl w:val="0"/>
          <w:numId w:val="8"/>
        </w:numPr>
        <w:overflowPunct w:val="0"/>
        <w:autoSpaceDE w:val="0"/>
        <w:autoSpaceDN w:val="0"/>
        <w:adjustRightInd w:val="0"/>
        <w:spacing w:line="480" w:lineRule="auto"/>
        <w:jc w:val="both"/>
        <w:textAlignment w:val="baseline"/>
        <w:rPr>
          <w:noProof/>
        </w:rPr>
      </w:pPr>
      <w:r>
        <w:rPr>
          <w:noProof/>
        </w:rPr>
        <w:t>U članku 3. iznos: „ 45.602.050 kuna“ mijenja se u</w:t>
      </w:r>
      <w:r w:rsidR="002F2A8D">
        <w:rPr>
          <w:noProof/>
        </w:rPr>
        <w:t xml:space="preserve"> </w:t>
      </w:r>
      <w:r>
        <w:rPr>
          <w:noProof/>
        </w:rPr>
        <w:t>iznos: „</w:t>
      </w:r>
      <w:r w:rsidR="00581D70">
        <w:rPr>
          <w:noProof/>
        </w:rPr>
        <w:t>48.142.400 kuna“.</w:t>
      </w:r>
    </w:p>
    <w:p w14:paraId="4D9A3E2F" w14:textId="77777777" w:rsidR="009024B3" w:rsidRDefault="00855BDE" w:rsidP="002F2A8D">
      <w:pPr>
        <w:overflowPunct w:val="0"/>
        <w:autoSpaceDE w:val="0"/>
        <w:autoSpaceDN w:val="0"/>
        <w:adjustRightInd w:val="0"/>
        <w:spacing w:line="276" w:lineRule="auto"/>
        <w:ind w:left="710"/>
        <w:jc w:val="both"/>
      </w:pPr>
      <w:r w:rsidRPr="002E4388">
        <w:t>3. Ova Odluka stupa na snagu dan nakon objave u „Službenom glasniku Grada Šibenika.“</w:t>
      </w:r>
    </w:p>
    <w:p w14:paraId="315075EE" w14:textId="77777777" w:rsidR="009024B3" w:rsidRPr="002E4388" w:rsidRDefault="009024B3" w:rsidP="00855BDE"/>
    <w:p w14:paraId="76C8F1AA" w14:textId="77777777" w:rsidR="00855BDE" w:rsidRPr="00C40896" w:rsidRDefault="00855BDE" w:rsidP="00855BDE">
      <w:pPr>
        <w:jc w:val="both"/>
      </w:pPr>
      <w:r w:rsidRPr="00C40896">
        <w:rPr>
          <w:lang w:val="de-DE"/>
        </w:rPr>
        <w:t xml:space="preserve">KLASA: </w:t>
      </w:r>
      <w:r w:rsidR="00DF2FF8" w:rsidRPr="00C40896">
        <w:t>612-0</w:t>
      </w:r>
      <w:r w:rsidR="00B66267">
        <w:t>1</w:t>
      </w:r>
      <w:r w:rsidR="00DF2FF8" w:rsidRPr="00C40896">
        <w:t>/</w:t>
      </w:r>
      <w:r w:rsidR="004A4240" w:rsidRPr="00C40896">
        <w:t>2</w:t>
      </w:r>
      <w:r w:rsidR="004C6852">
        <w:t>1</w:t>
      </w:r>
      <w:r w:rsidR="00DF2FF8" w:rsidRPr="00C40896">
        <w:t>-01/</w:t>
      </w:r>
      <w:r w:rsidR="004C6852">
        <w:t>0</w:t>
      </w:r>
      <w:r w:rsidR="00B66267">
        <w:t>7</w:t>
      </w:r>
    </w:p>
    <w:p w14:paraId="15EC0E88" w14:textId="77777777" w:rsidR="00855BDE" w:rsidRPr="00C40896" w:rsidRDefault="00DF2FF8" w:rsidP="00855BDE">
      <w:pPr>
        <w:rPr>
          <w:lang w:val="de-DE"/>
        </w:rPr>
      </w:pPr>
      <w:r w:rsidRPr="00C40896">
        <w:rPr>
          <w:lang w:val="de-DE"/>
        </w:rPr>
        <w:t>URBROJ: 2182</w:t>
      </w:r>
      <w:r w:rsidR="004C6852">
        <w:rPr>
          <w:lang w:val="de-DE"/>
        </w:rPr>
        <w:t>-</w:t>
      </w:r>
      <w:r w:rsidRPr="00C40896">
        <w:rPr>
          <w:lang w:val="de-DE"/>
        </w:rPr>
        <w:t>1-0</w:t>
      </w:r>
      <w:r w:rsidR="004C6852">
        <w:rPr>
          <w:lang w:val="de-DE"/>
        </w:rPr>
        <w:t>1</w:t>
      </w:r>
      <w:r w:rsidRPr="00C40896">
        <w:rPr>
          <w:lang w:val="de-DE"/>
        </w:rPr>
        <w:t>/1-</w:t>
      </w:r>
      <w:r w:rsidR="009D7F82" w:rsidRPr="00C40896">
        <w:rPr>
          <w:lang w:val="de-DE"/>
        </w:rPr>
        <w:t>2</w:t>
      </w:r>
      <w:r w:rsidR="00D824F8">
        <w:rPr>
          <w:lang w:val="de-DE"/>
        </w:rPr>
        <w:t>2</w:t>
      </w:r>
      <w:r w:rsidR="00855BDE" w:rsidRPr="00C40896">
        <w:rPr>
          <w:lang w:val="de-DE"/>
        </w:rPr>
        <w:t>-</w:t>
      </w:r>
    </w:p>
    <w:p w14:paraId="1BF62FFB" w14:textId="77777777" w:rsidR="00855BDE" w:rsidRDefault="00855BDE" w:rsidP="00855BDE">
      <w:pPr>
        <w:rPr>
          <w:lang w:val="de-DE"/>
        </w:rPr>
      </w:pPr>
      <w:r w:rsidRPr="00C40896">
        <w:rPr>
          <w:lang w:val="de-DE"/>
        </w:rPr>
        <w:t>Šibenik,</w:t>
      </w:r>
      <w:r w:rsidR="009D7F82" w:rsidRPr="00C40896">
        <w:rPr>
          <w:lang w:val="de-DE"/>
        </w:rPr>
        <w:t xml:space="preserve"> </w:t>
      </w:r>
      <w:r w:rsidR="00CF5A33">
        <w:rPr>
          <w:lang w:val="de-DE"/>
        </w:rPr>
        <w:t xml:space="preserve">19. </w:t>
      </w:r>
      <w:r w:rsidR="002F2A8D">
        <w:rPr>
          <w:lang w:val="de-DE"/>
        </w:rPr>
        <w:t>prosinca 2022.</w:t>
      </w:r>
    </w:p>
    <w:p w14:paraId="4E9B68FB" w14:textId="77777777" w:rsidR="005B6A64" w:rsidRPr="002E4388" w:rsidRDefault="005B6A64" w:rsidP="00855BDE">
      <w:pPr>
        <w:rPr>
          <w:lang w:val="de-DE"/>
        </w:rPr>
      </w:pPr>
    </w:p>
    <w:p w14:paraId="3B1732E3" w14:textId="77777777" w:rsidR="00E12D6F" w:rsidRDefault="00E12D6F" w:rsidP="00855BDE">
      <w:pPr>
        <w:jc w:val="center"/>
        <w:rPr>
          <w:lang w:val="de-DE"/>
        </w:rPr>
      </w:pPr>
    </w:p>
    <w:p w14:paraId="0407EFCE" w14:textId="77777777" w:rsidR="005B6A64" w:rsidRDefault="00855BDE" w:rsidP="002F2A8D">
      <w:pPr>
        <w:jc w:val="center"/>
        <w:rPr>
          <w:lang w:val="de-DE"/>
        </w:rPr>
      </w:pPr>
      <w:r w:rsidRPr="002E4388">
        <w:rPr>
          <w:lang w:val="de-DE"/>
        </w:rPr>
        <w:t>GRADSKO VIJEĆE GRADA ŠIBENIKA</w:t>
      </w:r>
    </w:p>
    <w:p w14:paraId="3F87744C" w14:textId="77777777" w:rsidR="00BF75F8" w:rsidRPr="002E4388" w:rsidRDefault="00BF75F8" w:rsidP="00855BDE">
      <w:pPr>
        <w:jc w:val="center"/>
        <w:rPr>
          <w:lang w:val="de-DE"/>
        </w:rPr>
      </w:pPr>
    </w:p>
    <w:p w14:paraId="4A8565DE" w14:textId="77777777" w:rsidR="00855BDE" w:rsidRPr="002E4388" w:rsidRDefault="00855BDE" w:rsidP="00855BDE">
      <w:pPr>
        <w:rPr>
          <w:lang w:val="de-DE"/>
        </w:rPr>
      </w:pPr>
    </w:p>
    <w:p w14:paraId="7AA1E2D1" w14:textId="77777777" w:rsidR="00855BDE" w:rsidRPr="002E4388" w:rsidRDefault="00855BDE" w:rsidP="00855BDE">
      <w:pPr>
        <w:jc w:val="center"/>
        <w:rPr>
          <w:lang w:val="de-DE"/>
        </w:rPr>
      </w:pPr>
      <w:r w:rsidRPr="002E4388">
        <w:rPr>
          <w:lang w:val="de-DE"/>
        </w:rPr>
        <w:tab/>
      </w:r>
      <w:r w:rsidRPr="002E4388">
        <w:rPr>
          <w:lang w:val="de-DE"/>
        </w:rPr>
        <w:tab/>
      </w:r>
      <w:r w:rsidRPr="002E4388">
        <w:rPr>
          <w:lang w:val="de-DE"/>
        </w:rPr>
        <w:tab/>
      </w:r>
      <w:r w:rsidRPr="002E4388">
        <w:rPr>
          <w:lang w:val="de-DE"/>
        </w:rPr>
        <w:tab/>
      </w:r>
      <w:r w:rsidRPr="002E4388">
        <w:rPr>
          <w:lang w:val="de-DE"/>
        </w:rPr>
        <w:tab/>
      </w:r>
      <w:r w:rsidRPr="002E4388">
        <w:rPr>
          <w:lang w:val="de-DE"/>
        </w:rPr>
        <w:tab/>
      </w:r>
      <w:r w:rsidRPr="002E4388">
        <w:rPr>
          <w:lang w:val="de-DE"/>
        </w:rPr>
        <w:tab/>
      </w:r>
      <w:r w:rsidRPr="002E4388">
        <w:rPr>
          <w:lang w:val="de-DE"/>
        </w:rPr>
        <w:tab/>
        <w:t>PREDSJEDNIK</w:t>
      </w:r>
    </w:p>
    <w:p w14:paraId="2F875EB8" w14:textId="77777777" w:rsidR="00940290" w:rsidRDefault="009F154C" w:rsidP="001357A3">
      <w:pPr>
        <w:ind w:left="5664" w:firstLine="708"/>
      </w:pPr>
      <w:r w:rsidRPr="002E4388">
        <w:lastRenderedPageBreak/>
        <w:t xml:space="preserve">  dr. sc. Dragan Zlatović</w:t>
      </w:r>
    </w:p>
    <w:p w14:paraId="774976CE" w14:textId="77777777" w:rsidR="00C03738" w:rsidRDefault="00C03738" w:rsidP="001357A3">
      <w:pPr>
        <w:ind w:left="5664" w:firstLine="708"/>
      </w:pPr>
    </w:p>
    <w:p w14:paraId="585FC55B" w14:textId="77777777" w:rsidR="00C03738" w:rsidRDefault="00C03738" w:rsidP="001357A3">
      <w:pPr>
        <w:ind w:left="5664" w:firstLine="708"/>
      </w:pPr>
    </w:p>
    <w:p w14:paraId="6D230C19" w14:textId="77777777" w:rsidR="00C03738" w:rsidRPr="002E4388" w:rsidRDefault="00C03738" w:rsidP="001357A3">
      <w:pPr>
        <w:ind w:left="5664" w:firstLine="708"/>
      </w:pPr>
    </w:p>
    <w:p w14:paraId="74940554" w14:textId="77777777" w:rsidR="003E4473" w:rsidRDefault="003E4473" w:rsidP="00855BDE">
      <w:pPr>
        <w:jc w:val="both"/>
        <w:rPr>
          <w:sz w:val="22"/>
          <w:szCs w:val="22"/>
        </w:rPr>
      </w:pPr>
    </w:p>
    <w:p w14:paraId="6D9D573B" w14:textId="77777777" w:rsidR="00855BDE" w:rsidRPr="002E4388" w:rsidRDefault="00855BDE" w:rsidP="00855BDE">
      <w:pPr>
        <w:jc w:val="both"/>
        <w:rPr>
          <w:sz w:val="22"/>
          <w:szCs w:val="22"/>
        </w:rPr>
      </w:pPr>
      <w:r w:rsidRPr="002E4388">
        <w:rPr>
          <w:sz w:val="22"/>
          <w:szCs w:val="22"/>
        </w:rPr>
        <w:t>Dostaviti:</w:t>
      </w:r>
    </w:p>
    <w:p w14:paraId="48286C0B" w14:textId="77777777" w:rsidR="00855BDE" w:rsidRPr="002E4388" w:rsidRDefault="00855BDE" w:rsidP="00855BDE">
      <w:pPr>
        <w:jc w:val="both"/>
        <w:rPr>
          <w:sz w:val="22"/>
          <w:szCs w:val="22"/>
        </w:rPr>
      </w:pPr>
      <w:r w:rsidRPr="002E4388">
        <w:rPr>
          <w:sz w:val="22"/>
          <w:szCs w:val="22"/>
        </w:rPr>
        <w:t xml:space="preserve"> 1. Službeni glasnik Grada Šibenika</w:t>
      </w:r>
    </w:p>
    <w:p w14:paraId="51C5B457" w14:textId="77777777" w:rsidR="00855BDE" w:rsidRPr="002E4388" w:rsidRDefault="00855BDE" w:rsidP="00855BDE">
      <w:pPr>
        <w:pStyle w:val="Tijeloteksta"/>
        <w:jc w:val="left"/>
        <w:rPr>
          <w:sz w:val="22"/>
          <w:szCs w:val="22"/>
        </w:rPr>
      </w:pPr>
      <w:r w:rsidRPr="002E4388">
        <w:rPr>
          <w:sz w:val="22"/>
          <w:szCs w:val="22"/>
        </w:rPr>
        <w:t>2.Upravni odjel za financije - ovdje</w:t>
      </w:r>
    </w:p>
    <w:p w14:paraId="28A45F59" w14:textId="77777777" w:rsidR="00855BDE" w:rsidRPr="002E4388" w:rsidRDefault="00855BDE" w:rsidP="00855BDE">
      <w:pPr>
        <w:pStyle w:val="Tijeloteksta"/>
        <w:jc w:val="left"/>
        <w:rPr>
          <w:sz w:val="22"/>
          <w:szCs w:val="22"/>
        </w:rPr>
      </w:pPr>
      <w:r w:rsidRPr="002E4388">
        <w:rPr>
          <w:sz w:val="22"/>
          <w:szCs w:val="22"/>
        </w:rPr>
        <w:t xml:space="preserve">3.Upravni odjel za društvene djelatnosti - ovdje </w:t>
      </w:r>
    </w:p>
    <w:p w14:paraId="44EAA8D5" w14:textId="77777777" w:rsidR="00855BDE" w:rsidRPr="002E4388" w:rsidRDefault="00855BDE" w:rsidP="00855BDE">
      <w:pPr>
        <w:pStyle w:val="Tijeloteksta"/>
        <w:jc w:val="left"/>
        <w:rPr>
          <w:sz w:val="22"/>
          <w:szCs w:val="22"/>
        </w:rPr>
      </w:pPr>
      <w:r w:rsidRPr="002E4388">
        <w:rPr>
          <w:sz w:val="22"/>
          <w:szCs w:val="22"/>
        </w:rPr>
        <w:t>4. Dokumentacija – ovdje</w:t>
      </w:r>
    </w:p>
    <w:p w14:paraId="795BC280" w14:textId="77777777" w:rsidR="00855BDE" w:rsidRPr="002E4388" w:rsidRDefault="00855BDE" w:rsidP="00855BDE">
      <w:pPr>
        <w:pStyle w:val="Tijeloteksta"/>
        <w:jc w:val="left"/>
        <w:rPr>
          <w:sz w:val="22"/>
          <w:szCs w:val="22"/>
        </w:rPr>
      </w:pPr>
      <w:r w:rsidRPr="002E4388">
        <w:rPr>
          <w:sz w:val="22"/>
          <w:szCs w:val="22"/>
        </w:rPr>
        <w:t>5. Arhiv – ovdj</w:t>
      </w:r>
      <w:r w:rsidR="00E54D7B" w:rsidRPr="002E4388">
        <w:rPr>
          <w:sz w:val="22"/>
          <w:szCs w:val="22"/>
        </w:rPr>
        <w:t>e</w:t>
      </w:r>
    </w:p>
    <w:p w14:paraId="5041A182" w14:textId="77777777" w:rsidR="005B6A64" w:rsidRDefault="005B6A64" w:rsidP="009E4843">
      <w:pPr>
        <w:rPr>
          <w:b/>
        </w:rPr>
      </w:pPr>
    </w:p>
    <w:p w14:paraId="00DDDF8F" w14:textId="77777777" w:rsidR="005B6A64" w:rsidRDefault="005B6A64" w:rsidP="00855BDE">
      <w:pPr>
        <w:jc w:val="center"/>
        <w:rPr>
          <w:b/>
        </w:rPr>
      </w:pPr>
    </w:p>
    <w:p w14:paraId="5AD61091" w14:textId="77777777" w:rsidR="00855BDE" w:rsidRDefault="00855BDE" w:rsidP="00855BDE">
      <w:pPr>
        <w:jc w:val="center"/>
        <w:rPr>
          <w:b/>
        </w:rPr>
      </w:pPr>
      <w:r>
        <w:rPr>
          <w:b/>
        </w:rPr>
        <w:t>OBRAZLOŽENJE</w:t>
      </w:r>
    </w:p>
    <w:p w14:paraId="61467D8A" w14:textId="77777777" w:rsidR="00855BDE" w:rsidRDefault="00855BDE" w:rsidP="00855BDE">
      <w:pPr>
        <w:jc w:val="center"/>
        <w:rPr>
          <w:b/>
        </w:rPr>
      </w:pPr>
    </w:p>
    <w:p w14:paraId="684B0DE4" w14:textId="77777777" w:rsidR="00B67099" w:rsidRDefault="00855BDE" w:rsidP="009024B3">
      <w:pPr>
        <w:spacing w:line="360" w:lineRule="auto"/>
        <w:ind w:firstLine="708"/>
        <w:jc w:val="both"/>
      </w:pPr>
      <w:r>
        <w:t xml:space="preserve">Obrazloženja pojedinih </w:t>
      </w:r>
      <w:r w:rsidR="00940290">
        <w:t xml:space="preserve">pozicija u </w:t>
      </w:r>
      <w:r w:rsidR="004926C7">
        <w:t xml:space="preserve">II. </w:t>
      </w:r>
      <w:r w:rsidR="007156C5">
        <w:t>i</w:t>
      </w:r>
      <w:r w:rsidR="00940290">
        <w:t xml:space="preserve">zmjenama </w:t>
      </w:r>
      <w:r>
        <w:t xml:space="preserve">Programa javnih potreba u kulturi, tehničkoj kulturi i znanosti Grada Šibenika dio su obrazloženja u sklopu </w:t>
      </w:r>
      <w:r w:rsidR="009E4843">
        <w:t>I</w:t>
      </w:r>
      <w:r w:rsidR="004A4240">
        <w:t xml:space="preserve">I. </w:t>
      </w:r>
      <w:r>
        <w:t xml:space="preserve">Izmjena i dopuna </w:t>
      </w:r>
      <w:r w:rsidR="007156C5">
        <w:t>Proračuna Grada Šibenika za 20</w:t>
      </w:r>
      <w:r w:rsidR="009D7F82">
        <w:t>2</w:t>
      </w:r>
      <w:r w:rsidR="00C03738">
        <w:t>2</w:t>
      </w:r>
      <w:r>
        <w:t>. godinu, a nastale su na temelj</w:t>
      </w:r>
      <w:r w:rsidR="007156C5">
        <w:t>u praćenja realizacije programa</w:t>
      </w:r>
      <w:r w:rsidR="005025B1">
        <w:t>:</w:t>
      </w:r>
    </w:p>
    <w:p w14:paraId="2260E036" w14:textId="77777777" w:rsidR="00190979" w:rsidRDefault="00371802" w:rsidP="009024B3">
      <w:pPr>
        <w:spacing w:line="360" w:lineRule="auto"/>
        <w:ind w:firstLine="708"/>
        <w:jc w:val="both"/>
      </w:pPr>
      <w:r>
        <w:t xml:space="preserve">     </w:t>
      </w:r>
      <w:r w:rsidR="00855BDE">
        <w:t>U članku 2.:</w:t>
      </w:r>
    </w:p>
    <w:p w14:paraId="79863F2C" w14:textId="77777777" w:rsidR="009E4843" w:rsidRDefault="009E4843" w:rsidP="009E4843">
      <w:pPr>
        <w:numPr>
          <w:ilvl w:val="0"/>
          <w:numId w:val="7"/>
        </w:numPr>
        <w:spacing w:line="360" w:lineRule="auto"/>
        <w:jc w:val="both"/>
      </w:pPr>
      <w:r>
        <w:t>točka 1</w:t>
      </w:r>
      <w:r w:rsidR="00F422BB">
        <w:t>.</w:t>
      </w:r>
      <w:r w:rsidR="00EB311A">
        <w:t xml:space="preserve"> </w:t>
      </w:r>
      <w:r w:rsidR="00B1751B" w:rsidRPr="00B1751B">
        <w:t xml:space="preserve"> ŠIBENSKO KULTURNO LJETO</w:t>
      </w:r>
      <w:r w:rsidR="00357ED6">
        <w:t xml:space="preserve"> Iznos</w:t>
      </w:r>
      <w:r w:rsidR="00EB311A">
        <w:t xml:space="preserve"> od </w:t>
      </w:r>
      <w:r w:rsidR="00357ED6">
        <w:t>730.000 kuna mijenja se u iznos</w:t>
      </w:r>
      <w:r w:rsidR="00EB311A">
        <w:t xml:space="preserve"> </w:t>
      </w:r>
      <w:r w:rsidR="008B0811">
        <w:t>700.000</w:t>
      </w:r>
      <w:r w:rsidR="00EB311A">
        <w:t xml:space="preserve"> </w:t>
      </w:r>
      <w:r w:rsidR="00357ED6">
        <w:t xml:space="preserve"> </w:t>
      </w:r>
      <w:r w:rsidR="00EB311A">
        <w:t>kuna</w:t>
      </w:r>
    </w:p>
    <w:p w14:paraId="2E3266BC" w14:textId="77777777" w:rsidR="0062003B" w:rsidRDefault="0062003B" w:rsidP="00357ED6">
      <w:pPr>
        <w:spacing w:line="360" w:lineRule="auto"/>
        <w:ind w:left="708"/>
        <w:jc w:val="both"/>
        <w:rPr>
          <w:shd w:val="clear" w:color="auto" w:fill="FFFFFF"/>
        </w:rPr>
      </w:pPr>
      <w:r>
        <w:rPr>
          <w:shd w:val="clear" w:color="auto" w:fill="FFFFFF"/>
        </w:rPr>
        <w:t>U sklopu ove stavke planirana je  aktivnost Svibanjske glazbene večeri koju Grad provodi u suradnji s Glazbenom školom Ivana Lukačića. Stavka se briše jer je ove godine Grad surađivao s glazbenom školom u organizaciji manifestacije - 13. Međunarodno violončelističko natjecanje Janigro Junior 2022, koje je održano od 19.-24. travnja 2022 g., a za koju je Grad dodijelio potporu u iznosu od 30.000 kn. Stavka je knjižena na kontu Izdaci za kulturne udruge -  3811 Tekuće donacije u novcu.</w:t>
      </w:r>
    </w:p>
    <w:p w14:paraId="5E9BF590" w14:textId="77777777" w:rsidR="00C4040E" w:rsidRPr="00EB311A" w:rsidRDefault="00C4040E" w:rsidP="00C4040E">
      <w:pPr>
        <w:numPr>
          <w:ilvl w:val="0"/>
          <w:numId w:val="7"/>
        </w:numPr>
        <w:spacing w:line="360" w:lineRule="auto"/>
        <w:jc w:val="both"/>
      </w:pPr>
      <w:r>
        <w:rPr>
          <w:shd w:val="clear" w:color="auto" w:fill="FFFFFF"/>
        </w:rPr>
        <w:t>točka 2.</w:t>
      </w:r>
      <w:r w:rsidR="00EB311A">
        <w:rPr>
          <w:shd w:val="clear" w:color="auto" w:fill="FFFFFF"/>
        </w:rPr>
        <w:t xml:space="preserve"> TRADICIONALNI DANI I OBLJETNICE  Iznos od 1.732.000 kuna se mijenja u iznos </w:t>
      </w:r>
      <w:r w:rsidR="00B957FC">
        <w:rPr>
          <w:shd w:val="clear" w:color="auto" w:fill="FFFFFF"/>
        </w:rPr>
        <w:t>1.973.000</w:t>
      </w:r>
      <w:r w:rsidR="00EB311A">
        <w:rPr>
          <w:shd w:val="clear" w:color="auto" w:fill="FFFFFF"/>
        </w:rPr>
        <w:t xml:space="preserve"> kuna</w:t>
      </w:r>
    </w:p>
    <w:p w14:paraId="20288927" w14:textId="77777777" w:rsidR="00EB311A" w:rsidRDefault="00EB311A" w:rsidP="00EB311A">
      <w:pPr>
        <w:spacing w:line="360" w:lineRule="auto"/>
        <w:ind w:left="708"/>
        <w:jc w:val="both"/>
      </w:pPr>
      <w:r w:rsidRPr="00EB311A">
        <w:t xml:space="preserve">Navedenim programom prigodnim programima u ustanovama kulture obilježavaju se  manifestacije: </w:t>
      </w:r>
      <w:bookmarkStart w:id="0" w:name="_Hlk118799763"/>
      <w:r w:rsidRPr="00EB311A">
        <w:t>Noć muzeja,  Noć knjige te Međunarodni dan muzeja</w:t>
      </w:r>
      <w:bookmarkEnd w:id="0"/>
      <w:r w:rsidRPr="00EB311A">
        <w:t>. Programom Light is life tradicionalno se obilježava - 28. kolovoza 1895., dan kada su Šibenčani dobili javnu rasvjetu na izmjeničnu struju. U mjesecu  rujnu  tradicionalno nizom raznih događanja obilježava se Dan grada Šibenika. Stavka se povećava zbog troškova koji se planiraju u okviru organizacije aktivnosti u sklopu manifestacije Adventura 2022.</w:t>
      </w:r>
    </w:p>
    <w:p w14:paraId="4E226FF7" w14:textId="77777777" w:rsidR="00EB311A" w:rsidRDefault="00EB311A" w:rsidP="00EB311A">
      <w:pPr>
        <w:numPr>
          <w:ilvl w:val="0"/>
          <w:numId w:val="7"/>
        </w:numPr>
        <w:spacing w:line="360" w:lineRule="auto"/>
        <w:jc w:val="both"/>
      </w:pPr>
      <w:r>
        <w:t xml:space="preserve">točka 3 OSTALI KULTURNI PROGRAMI Iznos od  900.000 kuna mijenja se u iznos   </w:t>
      </w:r>
      <w:r w:rsidR="006E2789">
        <w:t xml:space="preserve">639.000 </w:t>
      </w:r>
      <w:r>
        <w:t>kuna</w:t>
      </w:r>
      <w:r w:rsidR="006E2789">
        <w:t>.</w:t>
      </w:r>
    </w:p>
    <w:p w14:paraId="1A2E258F" w14:textId="77777777" w:rsidR="00456582" w:rsidRDefault="00EB311A" w:rsidP="00EB311A">
      <w:pPr>
        <w:spacing w:line="360" w:lineRule="auto"/>
        <w:ind w:left="708"/>
        <w:jc w:val="both"/>
      </w:pPr>
      <w:r w:rsidRPr="00EB311A">
        <w:t>Navedenim programom želi se podignuti  kvaliteta i razvoj programa u kulturi  kroz djelatnost udruga u kulturi.  Sukladno navedenom</w:t>
      </w:r>
      <w:r>
        <w:t>,</w:t>
      </w:r>
      <w:r w:rsidRPr="00EB311A">
        <w:t xml:space="preserve"> aktivnosti vezane kroz programe i </w:t>
      </w:r>
      <w:r w:rsidRPr="00EB311A">
        <w:lastRenderedPageBreak/>
        <w:t xml:space="preserve">projekte u kulturi financiraju se  prema javnom pozivu za financiranje programa javnih potreba u kulturi koji je bio raspisan od 9. veljače do 11. ožujka  2022. godine. Sredstva su namijenjena provedbi isključivo programa/projekata u kulturi udruga iz </w:t>
      </w:r>
    </w:p>
    <w:p w14:paraId="776395B8" w14:textId="77777777" w:rsidR="00EB311A" w:rsidRDefault="00EB311A" w:rsidP="00456582">
      <w:pPr>
        <w:spacing w:line="360" w:lineRule="auto"/>
        <w:jc w:val="both"/>
      </w:pPr>
      <w:r w:rsidRPr="00EB311A">
        <w:t xml:space="preserve">sljedećih kulturnih djelatnosti: kulturne akcije i manifestacije, zaštita kulturne baštine, kulturno-umjetnički amaterizam, vizualna umjetnost, arhivska i izdavačka djelatnost, književne manifestacije, likovna umjetnost, glazbena umjetnost, kazališno-scenska i plesna umjetnost, programi koji potiču kulturu mladih i alternativnu kulturu i međunarodna kulturna suradnja. Planirani iznos je umanjen i iznosi </w:t>
      </w:r>
      <w:r w:rsidRPr="00A66D61">
        <w:t>639.000 kn</w:t>
      </w:r>
      <w:r w:rsidRPr="00EB311A">
        <w:t xml:space="preserve"> jer se aktivnost izrade kulturne strategije Šibenika planira za 2023 godinu, kao i ostatak realizacije aktivnosti Revizija projekta Centar Danilske kulture za koji je u ovoj godini realizirano izmijenjeno idejno rješenje, izrada projektnog zadatka i studije izvodljivosti .</w:t>
      </w:r>
    </w:p>
    <w:p w14:paraId="4273AB94" w14:textId="77777777" w:rsidR="009B0A80" w:rsidRDefault="009B0A80" w:rsidP="009E4843">
      <w:pPr>
        <w:jc w:val="both"/>
      </w:pPr>
    </w:p>
    <w:p w14:paraId="6A8A30CB" w14:textId="77777777" w:rsidR="00795A26" w:rsidRPr="00795A26" w:rsidRDefault="00E57371" w:rsidP="009B4D73">
      <w:pPr>
        <w:widowControl w:val="0"/>
        <w:numPr>
          <w:ilvl w:val="0"/>
          <w:numId w:val="7"/>
        </w:numPr>
        <w:suppressAutoHyphens/>
        <w:spacing w:line="360" w:lineRule="auto"/>
        <w:jc w:val="both"/>
        <w:rPr>
          <w:lang w:bidi="hr-HR"/>
        </w:rPr>
      </w:pPr>
      <w:r>
        <w:rPr>
          <w:lang w:val="de-DE"/>
        </w:rPr>
        <w:t>t</w:t>
      </w:r>
      <w:r w:rsidR="00A23312" w:rsidRPr="009B4D73">
        <w:rPr>
          <w:lang w:val="de-DE"/>
        </w:rPr>
        <w:t xml:space="preserve">očka </w:t>
      </w:r>
      <w:r w:rsidR="00C03738" w:rsidRPr="009B4D73">
        <w:rPr>
          <w:lang w:val="de-DE"/>
        </w:rPr>
        <w:t>4</w:t>
      </w:r>
      <w:r w:rsidR="00A23312" w:rsidRPr="009B4D73">
        <w:rPr>
          <w:lang w:val="de-DE"/>
        </w:rPr>
        <w:t xml:space="preserve"> </w:t>
      </w:r>
      <w:r w:rsidR="00C03738" w:rsidRPr="009B4D73">
        <w:rPr>
          <w:lang w:val="de-DE"/>
        </w:rPr>
        <w:t xml:space="preserve">ODRŽAVANJE SPOMENIKA KULTURE </w:t>
      </w:r>
      <w:r w:rsidR="00A23312" w:rsidRPr="009B4D73">
        <w:rPr>
          <w:lang w:val="de-DE"/>
        </w:rPr>
        <w:t xml:space="preserve">iznos </w:t>
      </w:r>
      <w:r w:rsidR="00C03738" w:rsidRPr="009B4D73">
        <w:rPr>
          <w:lang w:val="de-DE"/>
        </w:rPr>
        <w:t>2.</w:t>
      </w:r>
      <w:r w:rsidR="00795A26">
        <w:rPr>
          <w:lang w:val="de-DE"/>
        </w:rPr>
        <w:t>678</w:t>
      </w:r>
      <w:r w:rsidR="00A23312" w:rsidRPr="009B4D73">
        <w:rPr>
          <w:lang w:val="de-DE"/>
        </w:rPr>
        <w:t>.000</w:t>
      </w:r>
      <w:r w:rsidR="00601159" w:rsidRPr="009B4D73">
        <w:rPr>
          <w:lang w:val="de-DE"/>
        </w:rPr>
        <w:t xml:space="preserve"> kuna </w:t>
      </w:r>
    </w:p>
    <w:p w14:paraId="527EC864" w14:textId="77777777" w:rsidR="00A540AE" w:rsidRDefault="00601159" w:rsidP="00795A26">
      <w:pPr>
        <w:widowControl w:val="0"/>
        <w:suppressAutoHyphens/>
        <w:spacing w:line="360" w:lineRule="auto"/>
        <w:jc w:val="both"/>
        <w:rPr>
          <w:lang w:val="de-DE"/>
        </w:rPr>
      </w:pPr>
      <w:r w:rsidRPr="00795A26">
        <w:rPr>
          <w:lang w:val="de-DE"/>
        </w:rPr>
        <w:t xml:space="preserve">mijenja se u iznos </w:t>
      </w:r>
      <w:r w:rsidR="008A264D">
        <w:rPr>
          <w:lang w:val="de-DE"/>
        </w:rPr>
        <w:t xml:space="preserve"> </w:t>
      </w:r>
      <w:r w:rsidR="00A66D61">
        <w:rPr>
          <w:lang w:val="de-DE"/>
        </w:rPr>
        <w:t>1.253.000</w:t>
      </w:r>
      <w:r w:rsidR="008A264D">
        <w:rPr>
          <w:lang w:val="de-DE"/>
        </w:rPr>
        <w:t xml:space="preserve"> </w:t>
      </w:r>
      <w:r w:rsidR="00A23312" w:rsidRPr="00795A26">
        <w:rPr>
          <w:lang w:val="de-DE"/>
        </w:rPr>
        <w:t>kuna</w:t>
      </w:r>
    </w:p>
    <w:p w14:paraId="64DA8CB4" w14:textId="77777777" w:rsidR="00795A26" w:rsidRPr="009B4D73" w:rsidRDefault="00795A26" w:rsidP="00795A26">
      <w:pPr>
        <w:widowControl w:val="0"/>
        <w:suppressAutoHyphens/>
        <w:spacing w:line="360" w:lineRule="auto"/>
        <w:jc w:val="both"/>
        <w:rPr>
          <w:lang w:bidi="hr-HR"/>
        </w:rPr>
      </w:pPr>
      <w:r w:rsidRPr="00795A26">
        <w:rPr>
          <w:lang w:bidi="hr-HR"/>
        </w:rPr>
        <w:t>U proračunskom razdoblju 2022</w:t>
      </w:r>
      <w:r>
        <w:rPr>
          <w:lang w:bidi="hr-HR"/>
        </w:rPr>
        <w:t>.</w:t>
      </w:r>
      <w:r w:rsidRPr="00795A26">
        <w:rPr>
          <w:lang w:bidi="hr-HR"/>
        </w:rPr>
        <w:t xml:space="preserve"> godine planirani iznos sredstava za programe održavanja spomenika kulture </w:t>
      </w:r>
      <w:r w:rsidRPr="007F49C3">
        <w:rPr>
          <w:lang w:bidi="hr-HR"/>
        </w:rPr>
        <w:t>se smanjuje i iznosi 1.253.000 kn</w:t>
      </w:r>
      <w:r w:rsidRPr="00795A26">
        <w:rPr>
          <w:lang w:bidi="hr-HR"/>
        </w:rPr>
        <w:t xml:space="preserve"> sukladno dinamici realizacije aktivnosti: Sanacije spomenika kulture u okviru kojeg se planira izvođenje  rekonstrukcijski radova na zaštićenim kulturnim znamenitostima u staroj gradskoj jezgri – Obnova bunarske krune i  drvenih vrata i ugaonog stupa u ul. sv. Nikole Tavelića br. 3; konzervatorsko-restauratorski radovi na baroknom balkonu u Buti Harolda Bilinića 30;   Pomoć crkvenim objektima  sukladno zatraženim</w:t>
      </w:r>
      <w:r>
        <w:rPr>
          <w:lang w:bidi="hr-HR"/>
        </w:rPr>
        <w:t xml:space="preserve"> </w:t>
      </w:r>
      <w:r w:rsidRPr="00795A26">
        <w:rPr>
          <w:lang w:bidi="hr-HR"/>
        </w:rPr>
        <w:t>intervencijama na sakralnim objektima Katedrala sv Jakova; nastavak radova FAZAIII - uređenja interijera Gradske vijećnice – radovi brušenja parketa i obnova električnih instalacija; Sanacija Dolačkog bedema sukladno predviđenoj dinamici izvođenja radova na sanaciji – izrad</w:t>
      </w:r>
      <w:r>
        <w:rPr>
          <w:lang w:bidi="hr-HR"/>
        </w:rPr>
        <w:t>e</w:t>
      </w:r>
      <w:r w:rsidRPr="00795A26">
        <w:rPr>
          <w:lang w:bidi="hr-HR"/>
        </w:rPr>
        <w:t xml:space="preserve"> konzervatorskog elaborata i konzervatorsko—restauratorski</w:t>
      </w:r>
      <w:r>
        <w:rPr>
          <w:lang w:bidi="hr-HR"/>
        </w:rPr>
        <w:t>h</w:t>
      </w:r>
      <w:r w:rsidRPr="00795A26">
        <w:rPr>
          <w:lang w:bidi="hr-HR"/>
        </w:rPr>
        <w:t xml:space="preserve"> radov</w:t>
      </w:r>
      <w:r>
        <w:rPr>
          <w:lang w:bidi="hr-HR"/>
        </w:rPr>
        <w:t>a</w:t>
      </w:r>
      <w:r w:rsidRPr="00795A26">
        <w:rPr>
          <w:lang w:bidi="hr-HR"/>
        </w:rPr>
        <w:t xml:space="preserve"> na zaštiti bedema, te aktivnost zaštite i očuvanja nepokretnih kulturnih dobara u okviru koje su u pripremi konzervatorsko-restauratorski istražni radovi za potrebe rekonstrukcije i uređenja Dvostrukog bedema.</w:t>
      </w:r>
    </w:p>
    <w:p w14:paraId="2F54B034" w14:textId="77777777" w:rsidR="00D63E5D" w:rsidRDefault="003D1EF4" w:rsidP="00D63E5D">
      <w:pPr>
        <w:widowControl w:val="0"/>
        <w:numPr>
          <w:ilvl w:val="0"/>
          <w:numId w:val="7"/>
        </w:numPr>
        <w:suppressAutoHyphens/>
        <w:spacing w:line="360" w:lineRule="auto"/>
        <w:jc w:val="both"/>
        <w:rPr>
          <w:lang w:bidi="hr-HR"/>
        </w:rPr>
      </w:pPr>
      <w:r>
        <w:rPr>
          <w:lang w:bidi="hr-HR"/>
        </w:rPr>
        <w:t>t</w:t>
      </w:r>
      <w:r w:rsidR="00473171">
        <w:rPr>
          <w:lang w:bidi="hr-HR"/>
        </w:rPr>
        <w:t xml:space="preserve">očka 5 PROGRAMI TEHNIČKE KULTURE I ZNANOSTI  iznos od 541.000 </w:t>
      </w:r>
    </w:p>
    <w:p w14:paraId="5EF89A6C" w14:textId="77777777" w:rsidR="009B4D73" w:rsidRDefault="00473171" w:rsidP="00D63E5D">
      <w:pPr>
        <w:widowControl w:val="0"/>
        <w:suppressAutoHyphens/>
        <w:spacing w:line="360" w:lineRule="auto"/>
        <w:jc w:val="both"/>
        <w:rPr>
          <w:lang w:bidi="hr-HR"/>
        </w:rPr>
      </w:pPr>
      <w:r>
        <w:rPr>
          <w:lang w:bidi="hr-HR"/>
        </w:rPr>
        <w:t xml:space="preserve">kuna mijenja se u iznos </w:t>
      </w:r>
      <w:r w:rsidR="000D400F">
        <w:rPr>
          <w:lang w:bidi="hr-HR"/>
        </w:rPr>
        <w:t>536.000</w:t>
      </w:r>
      <w:r>
        <w:rPr>
          <w:lang w:bidi="hr-HR"/>
        </w:rPr>
        <w:t xml:space="preserve"> kuna</w:t>
      </w:r>
    </w:p>
    <w:p w14:paraId="024911C8" w14:textId="77777777" w:rsidR="00473171" w:rsidRDefault="00473171" w:rsidP="00D63E5D">
      <w:pPr>
        <w:widowControl w:val="0"/>
        <w:suppressAutoHyphens/>
        <w:spacing w:line="360" w:lineRule="auto"/>
        <w:jc w:val="both"/>
        <w:rPr>
          <w:lang w:bidi="hr-HR"/>
        </w:rPr>
      </w:pPr>
      <w:r>
        <w:rPr>
          <w:lang w:bidi="hr-HR"/>
        </w:rPr>
        <w:t xml:space="preserve">Navedenim programom želi se podignuti  kvaliteta i razvoj programa tehničke kulture kao i veća uključenost djece, mladih i građana u aktivnosti programa tehničke kulture, i dr.  aktivnosti. Planirana sredstva u iznosu od 541.000 kn realizirat će se u iznosu </w:t>
      </w:r>
      <w:r w:rsidRPr="000D400F">
        <w:rPr>
          <w:lang w:bidi="hr-HR"/>
        </w:rPr>
        <w:t>od 536.000</w:t>
      </w:r>
      <w:r>
        <w:rPr>
          <w:lang w:bidi="hr-HR"/>
        </w:rPr>
        <w:t xml:space="preserve"> kn za sljedeće aktivnosti: </w:t>
      </w:r>
    </w:p>
    <w:p w14:paraId="483BD263" w14:textId="77777777" w:rsidR="00473171" w:rsidRDefault="00473171" w:rsidP="00D63E5D">
      <w:pPr>
        <w:widowControl w:val="0"/>
        <w:suppressAutoHyphens/>
        <w:spacing w:line="360" w:lineRule="auto"/>
        <w:jc w:val="both"/>
        <w:rPr>
          <w:lang w:bidi="hr-HR"/>
        </w:rPr>
      </w:pPr>
      <w:r>
        <w:rPr>
          <w:lang w:bidi="hr-HR"/>
        </w:rPr>
        <w:t xml:space="preserve"> -</w:t>
      </w:r>
      <w:r w:rsidR="000D400F">
        <w:rPr>
          <w:lang w:bidi="hr-HR"/>
        </w:rPr>
        <w:t>podtočka a)</w:t>
      </w:r>
      <w:r>
        <w:rPr>
          <w:lang w:bidi="hr-HR"/>
        </w:rPr>
        <w:t xml:space="preserve"> financiranje studentskih stipendija – planirana sredstva u iznosu od 400.000 kn realizirat će se u iznosu </w:t>
      </w:r>
      <w:r w:rsidRPr="000D400F">
        <w:rPr>
          <w:lang w:bidi="hr-HR"/>
        </w:rPr>
        <w:t>od 390.000 kn</w:t>
      </w:r>
      <w:r>
        <w:rPr>
          <w:lang w:bidi="hr-HR"/>
        </w:rPr>
        <w:t xml:space="preserve"> a realizirana su na  temelju natječaja za dodjelu studentskih stipendija koji je bio raspisan od 27. listopada do 10. studenoga 2022. godine, a </w:t>
      </w:r>
      <w:r>
        <w:rPr>
          <w:lang w:bidi="hr-HR"/>
        </w:rPr>
        <w:lastRenderedPageBreak/>
        <w:t>na temelju kojeg je odobreno 39 stipendija;</w:t>
      </w:r>
    </w:p>
    <w:p w14:paraId="3A030AAA" w14:textId="77777777" w:rsidR="00473171" w:rsidRDefault="00473171" w:rsidP="00D63E5D">
      <w:pPr>
        <w:widowControl w:val="0"/>
        <w:suppressAutoHyphens/>
        <w:spacing w:line="360" w:lineRule="auto"/>
        <w:jc w:val="both"/>
        <w:rPr>
          <w:lang w:bidi="hr-HR"/>
        </w:rPr>
      </w:pPr>
      <w:r>
        <w:rPr>
          <w:lang w:bidi="hr-HR"/>
        </w:rPr>
        <w:t xml:space="preserve">- </w:t>
      </w:r>
      <w:r w:rsidR="000D400F">
        <w:rPr>
          <w:lang w:bidi="hr-HR"/>
        </w:rPr>
        <w:t xml:space="preserve">podtočka b) </w:t>
      </w:r>
      <w:r>
        <w:rPr>
          <w:lang w:bidi="hr-HR"/>
        </w:rPr>
        <w:t>aktivnost Pučko otvoreno učilište  za programe učilišta u planiranom iznosu od 45. 000 kn</w:t>
      </w:r>
    </w:p>
    <w:p w14:paraId="21BCFF6A" w14:textId="77777777" w:rsidR="00473171" w:rsidRDefault="00473171" w:rsidP="00D63E5D">
      <w:pPr>
        <w:widowControl w:val="0"/>
        <w:suppressAutoHyphens/>
        <w:spacing w:line="360" w:lineRule="auto"/>
        <w:jc w:val="both"/>
        <w:rPr>
          <w:lang w:bidi="hr-HR"/>
        </w:rPr>
      </w:pPr>
      <w:r>
        <w:rPr>
          <w:lang w:bidi="hr-HR"/>
        </w:rPr>
        <w:t xml:space="preserve">- </w:t>
      </w:r>
      <w:r w:rsidR="000D400F">
        <w:rPr>
          <w:lang w:bidi="hr-HR"/>
        </w:rPr>
        <w:t xml:space="preserve">podtočka c) </w:t>
      </w:r>
      <w:r>
        <w:rPr>
          <w:lang w:bidi="hr-HR"/>
        </w:rPr>
        <w:t>aktivnost tehnička kultura i znanost mladima odnosi se na financiranje udruga iz područja tehničke kulture a prema javnom pozivu za financiranje programa javnih potreba  koji je bio raspisan od 9. veljače do  11. ožujka  2022. za što su dostatna planirana  sredstva u iznosu od 41.000 kn.</w:t>
      </w:r>
    </w:p>
    <w:p w14:paraId="6A9F4F4F" w14:textId="77777777" w:rsidR="00473171" w:rsidRPr="00715E4E" w:rsidRDefault="00473171" w:rsidP="00D63E5D">
      <w:pPr>
        <w:widowControl w:val="0"/>
        <w:suppressAutoHyphens/>
        <w:spacing w:line="360" w:lineRule="auto"/>
        <w:jc w:val="both"/>
        <w:rPr>
          <w:lang w:bidi="hr-HR"/>
        </w:rPr>
      </w:pPr>
      <w:r>
        <w:rPr>
          <w:lang w:bidi="hr-HR"/>
        </w:rPr>
        <w:t xml:space="preserve">- </w:t>
      </w:r>
      <w:r w:rsidR="000D400F">
        <w:rPr>
          <w:lang w:bidi="hr-HR"/>
        </w:rPr>
        <w:t xml:space="preserve">podtočka d) </w:t>
      </w:r>
      <w:r>
        <w:rPr>
          <w:lang w:bidi="hr-HR"/>
        </w:rPr>
        <w:t xml:space="preserve">aktivnost Lokalni programi za mlade  odnosi se na realizacija programa Savjeta mladih grada Šibenika a u 2022. godini </w:t>
      </w:r>
      <w:r w:rsidR="000D400F">
        <w:rPr>
          <w:lang w:bidi="hr-HR"/>
        </w:rPr>
        <w:t>r</w:t>
      </w:r>
      <w:r>
        <w:rPr>
          <w:lang w:bidi="hr-HR"/>
        </w:rPr>
        <w:t>ealizirane aktivnosti su Organizacija Nacionalne konferencije savjeta mladih Hrvatske  te tradicionalna manifestacija Organizacija dodjele nagrada za volontere za što je potrebno osigurati sredstva u iznosu od 60.000 kn.</w:t>
      </w:r>
    </w:p>
    <w:p w14:paraId="7CB286AD" w14:textId="77777777" w:rsidR="00BE325B" w:rsidRDefault="003D1EF4" w:rsidP="009D1121">
      <w:pPr>
        <w:widowControl w:val="0"/>
        <w:suppressAutoHyphens/>
        <w:spacing w:before="120" w:line="360" w:lineRule="auto"/>
        <w:ind w:firstLine="708"/>
        <w:jc w:val="both"/>
      </w:pPr>
      <w:r>
        <w:rPr>
          <w:lang w:val="de-DE"/>
        </w:rPr>
        <w:t xml:space="preserve">-  </w:t>
      </w:r>
      <w:r w:rsidR="00E57371">
        <w:rPr>
          <w:lang w:val="de-DE"/>
        </w:rPr>
        <w:t>t</w:t>
      </w:r>
      <w:r w:rsidR="00855BDE" w:rsidRPr="00884417">
        <w:rPr>
          <w:lang w:val="de-DE"/>
        </w:rPr>
        <w:t>očka</w:t>
      </w:r>
      <w:r w:rsidR="00C02D84" w:rsidRPr="00884417">
        <w:rPr>
          <w:lang w:val="de-DE"/>
        </w:rPr>
        <w:t xml:space="preserve"> 6</w:t>
      </w:r>
      <w:r w:rsidR="00855BDE" w:rsidRPr="00884417">
        <w:rPr>
          <w:lang w:val="de-DE"/>
        </w:rPr>
        <w:t xml:space="preserve">. </w:t>
      </w:r>
      <w:r w:rsidR="00C02D84">
        <w:t>UDRUGE GRAĐANA</w:t>
      </w:r>
      <w:r w:rsidR="00966802">
        <w:t xml:space="preserve"> iznos od </w:t>
      </w:r>
      <w:r w:rsidR="009D1121">
        <w:t>785.000</w:t>
      </w:r>
      <w:r w:rsidR="00966802">
        <w:t xml:space="preserve"> kuna mijenja se u iznos od </w:t>
      </w:r>
      <w:r w:rsidR="009D1121">
        <w:t>773.000</w:t>
      </w:r>
      <w:r w:rsidR="0055323B">
        <w:t xml:space="preserve"> kuna</w:t>
      </w:r>
      <w:r w:rsidR="009D1121">
        <w:t xml:space="preserve">.  </w:t>
      </w:r>
      <w:r w:rsidR="009D1121" w:rsidRPr="009D1121">
        <w:t xml:space="preserve">Realizacija planiranih sredstava odnosi se na financiranje programa i projekata udruga civilnog društva za što </w:t>
      </w:r>
      <w:r w:rsidR="00196D66">
        <w:t>j</w:t>
      </w:r>
      <w:r w:rsidR="009D1121" w:rsidRPr="009D1121">
        <w:t>e raspisan javni pozivu za financiranje programa javnih potreba civilnog društva od 9. veljače do  11. ožujka  2022. Sredstva se umanjuju od planiranih 785.000 kn na 773.000 kn jer pojedine aktivnosti udruga civilnog društva nisu realizirane u 2022. godini.</w:t>
      </w:r>
    </w:p>
    <w:p w14:paraId="67E59A26" w14:textId="77777777" w:rsidR="00F54149" w:rsidRDefault="00F54149" w:rsidP="00F54149">
      <w:pPr>
        <w:widowControl w:val="0"/>
        <w:suppressAutoHyphens/>
        <w:spacing w:before="120" w:line="360" w:lineRule="auto"/>
        <w:ind w:firstLine="708"/>
        <w:jc w:val="both"/>
      </w:pPr>
      <w:r>
        <w:t xml:space="preserve">- točka 7 MUZEJ GRADA ŠIBENIKA iznos od 4.644.000 kuna mijenja se u iznos  </w:t>
      </w:r>
      <w:r w:rsidR="008108E1">
        <w:t xml:space="preserve">4.648.000 </w:t>
      </w:r>
      <w:r>
        <w:t>kuna. Planirani rashodi za  programe i aktivnosti odnose se najvećim dijelom na osiguranje sredstava za rashode za zaposlene za 21 djelatnika (početni plan se odnosio na 22 djelatnika koji je u tijeku godine smanjen na 21); za kontinuirane materijalne rashode kao što su: rashodi za materijal i energiju, rashodi za usluge, ostali nespomenuti rashodi poslovanja, financijski rashodi te izdatke za otplatu anuiteta po leasingu za kupnju službenog vozila. Smanjeni su i materijalni rashodi za 43.000,00 kn najvećim dijelom zbog niže naknade za prijevoz na posao i s posla te za intelektualne usluge. Svi planirani rashodi i izdaci odnose se na redovno funkcioniranje Muzeja kao javne ustanove u kulturi te kao proračunskog korisnika koji se u cijelosti financira iz nadležnog proračuna.</w:t>
      </w:r>
    </w:p>
    <w:p w14:paraId="6E579505" w14:textId="77777777" w:rsidR="00F54149" w:rsidRDefault="006C5CC7" w:rsidP="009D1121">
      <w:pPr>
        <w:widowControl w:val="0"/>
        <w:suppressAutoHyphens/>
        <w:spacing w:before="120" w:line="360" w:lineRule="auto"/>
        <w:ind w:firstLine="708"/>
        <w:jc w:val="both"/>
      </w:pPr>
      <w:r>
        <w:t>- točka 8 GRADSKA KNJIŽNICA „JURAJ ŠIŽGORIĆ“ ŠIBENIK</w:t>
      </w:r>
      <w:r w:rsidR="00A66E4A" w:rsidRPr="00A66E4A">
        <w:t xml:space="preserve"> </w:t>
      </w:r>
      <w:r w:rsidR="00A66E4A">
        <w:t xml:space="preserve">iznos od 5.876.000 kuna mijenja se u iznos  </w:t>
      </w:r>
      <w:r w:rsidR="00A610A1">
        <w:t xml:space="preserve">6.198.000 </w:t>
      </w:r>
      <w:r w:rsidR="00A66E4A">
        <w:t>kuna.</w:t>
      </w:r>
    </w:p>
    <w:p w14:paraId="30FCCC44" w14:textId="77777777" w:rsidR="00A66E4A" w:rsidRDefault="00A66E4A" w:rsidP="00A66E4A">
      <w:pPr>
        <w:autoSpaceDN w:val="0"/>
        <w:ind w:firstLine="567"/>
        <w:jc w:val="both"/>
        <w:textAlignment w:val="baseline"/>
        <w:rPr>
          <w:lang w:eastAsia="en-US"/>
        </w:rPr>
      </w:pPr>
      <w:r w:rsidRPr="00A66E4A">
        <w:rPr>
          <w:lang w:val="en-US" w:eastAsia="en-US"/>
        </w:rPr>
        <w:t xml:space="preserve">Obrazloženje </w:t>
      </w:r>
      <w:r w:rsidR="00985A5C">
        <w:rPr>
          <w:lang w:val="en-US" w:eastAsia="en-US"/>
        </w:rPr>
        <w:t>većih odstupanja od planiranih sredstva</w:t>
      </w:r>
      <w:r w:rsidRPr="00A66E4A">
        <w:rPr>
          <w:lang w:val="en-US" w:eastAsia="en-US"/>
        </w:rPr>
        <w:t>:</w:t>
      </w:r>
      <w:r w:rsidRPr="00A66E4A">
        <w:rPr>
          <w:lang w:eastAsia="en-US"/>
        </w:rPr>
        <w:t xml:space="preserve"> </w:t>
      </w:r>
    </w:p>
    <w:p w14:paraId="6D351275" w14:textId="77777777" w:rsidR="00985A5C" w:rsidRDefault="00985A5C" w:rsidP="00A66E4A">
      <w:pPr>
        <w:autoSpaceDN w:val="0"/>
        <w:ind w:firstLine="567"/>
        <w:jc w:val="both"/>
        <w:textAlignment w:val="baseline"/>
        <w:rPr>
          <w:lang w:eastAsia="en-US"/>
        </w:rPr>
      </w:pPr>
    </w:p>
    <w:p w14:paraId="281216D4" w14:textId="77777777" w:rsidR="00A66E4A" w:rsidRPr="00A66E4A" w:rsidRDefault="00985A5C" w:rsidP="00985A5C">
      <w:pPr>
        <w:autoSpaceDN w:val="0"/>
        <w:spacing w:line="276" w:lineRule="auto"/>
        <w:jc w:val="both"/>
        <w:textAlignment w:val="baseline"/>
        <w:rPr>
          <w:lang w:eastAsia="en-US"/>
        </w:rPr>
      </w:pPr>
      <w:r>
        <w:rPr>
          <w:lang w:val="pl-PL" w:eastAsia="en-US"/>
        </w:rPr>
        <w:t>1.</w:t>
      </w:r>
      <w:r w:rsidR="00A66E4A" w:rsidRPr="00A66E4A">
        <w:rPr>
          <w:lang w:val="pl-PL" w:eastAsia="en-US"/>
        </w:rPr>
        <w:t>Aktivnosti Nabava, stručna obrada, čuvanje i zaštita knjižne i neknjižne građe:</w:t>
      </w:r>
    </w:p>
    <w:p w14:paraId="59029476" w14:textId="77777777" w:rsidR="00A66E4A" w:rsidRPr="00A66E4A" w:rsidRDefault="00985A5C" w:rsidP="00985A5C">
      <w:pPr>
        <w:overflowPunct w:val="0"/>
        <w:autoSpaceDE w:val="0"/>
        <w:autoSpaceDN w:val="0"/>
        <w:adjustRightInd w:val="0"/>
        <w:spacing w:line="360" w:lineRule="auto"/>
        <w:jc w:val="both"/>
        <w:textAlignment w:val="baseline"/>
      </w:pPr>
      <w:r>
        <w:t xml:space="preserve">- </w:t>
      </w:r>
      <w:r w:rsidR="00A66E4A" w:rsidRPr="00A66E4A">
        <w:t>Plaće za redovan rad – stavka se smanjuje za 206.000,00 kn iz općih prihoda i primitaka zbog četiriju djelatnica: dvije na radu s polovicom punog radnog vremena, jedne na dugotrajnom bolovanju preko HZZO-a i jedne na porodiljnom dopustu.</w:t>
      </w:r>
    </w:p>
    <w:p w14:paraId="53065DB7" w14:textId="77777777" w:rsidR="00A66E4A" w:rsidRPr="00A66E4A" w:rsidRDefault="00985A5C" w:rsidP="00985A5C">
      <w:pPr>
        <w:overflowPunct w:val="0"/>
        <w:autoSpaceDE w:val="0"/>
        <w:autoSpaceDN w:val="0"/>
        <w:adjustRightInd w:val="0"/>
        <w:spacing w:line="360" w:lineRule="auto"/>
        <w:jc w:val="both"/>
        <w:textAlignment w:val="baseline"/>
      </w:pPr>
      <w:r>
        <w:lastRenderedPageBreak/>
        <w:t>-</w:t>
      </w:r>
      <w:r w:rsidR="00A66E4A" w:rsidRPr="00A66E4A">
        <w:t xml:space="preserve"> Ostali rashodi za zaposlene – stavka se povećava za 178.000,00 kn: povećava se za 160.000,00 iz općih prihoda i primitaka zbog isplata pomoći zbog dugotrajnog bolovanja, pomoći u slučaju smrti, troškova prehrane i povećanja iznosa isplate regresa, božićnice i dara za djecu, i 18.000,00 kn iz prihoda za posebne namjene za isplatu dara u naravi.</w:t>
      </w:r>
    </w:p>
    <w:p w14:paraId="36461012" w14:textId="77777777" w:rsidR="00A66E4A" w:rsidRPr="00A66E4A" w:rsidRDefault="00985A5C" w:rsidP="00985A5C">
      <w:pPr>
        <w:overflowPunct w:val="0"/>
        <w:autoSpaceDE w:val="0"/>
        <w:autoSpaceDN w:val="0"/>
        <w:adjustRightInd w:val="0"/>
        <w:spacing w:line="360" w:lineRule="auto"/>
        <w:jc w:val="both"/>
        <w:textAlignment w:val="baseline"/>
      </w:pPr>
      <w:r>
        <w:t xml:space="preserve">- </w:t>
      </w:r>
      <w:r w:rsidR="00A66E4A" w:rsidRPr="00A66E4A">
        <w:t xml:space="preserve"> Doprinosi za obvezno zdravstveno osiguranje – stavka se smanjuje za 53.000,00 kn iz općih prihoda i primitaka zbog četiriju djelatnica: dvije na radu s polovicom punog radnog vremena, jedne na dugotrajnom bolovanju preko HZZO-a i jedne na porodiljnom dopustu.</w:t>
      </w:r>
    </w:p>
    <w:p w14:paraId="38E34D2B" w14:textId="77777777" w:rsidR="00A66E4A" w:rsidRPr="00A66E4A" w:rsidRDefault="00985A5C" w:rsidP="00985A5C">
      <w:pPr>
        <w:overflowPunct w:val="0"/>
        <w:autoSpaceDE w:val="0"/>
        <w:autoSpaceDN w:val="0"/>
        <w:adjustRightInd w:val="0"/>
        <w:spacing w:line="360" w:lineRule="auto"/>
        <w:jc w:val="both"/>
        <w:textAlignment w:val="baseline"/>
      </w:pPr>
      <w:r>
        <w:t>-</w:t>
      </w:r>
      <w:r w:rsidR="00A66E4A" w:rsidRPr="00A66E4A">
        <w:t xml:space="preserve"> Naknade za prijevoz, rad na terenu i odvojeni život – stavka se smanjuje za 12.000,00 kn: za 7.000,00 iz općih prihoda i primitaka i 5.000,00 kn iz prihoda za posebne namjene zbog djelatnice na dugotrajnom bolovanju preko HZZO-a, djelatnice na porodiljnom dopustu i smanjenja cijene prijevozne karte.</w:t>
      </w:r>
    </w:p>
    <w:p w14:paraId="0314412B" w14:textId="77777777" w:rsidR="00A66E4A" w:rsidRPr="00A66E4A" w:rsidRDefault="00985A5C" w:rsidP="00985A5C">
      <w:pPr>
        <w:overflowPunct w:val="0"/>
        <w:autoSpaceDE w:val="0"/>
        <w:autoSpaceDN w:val="0"/>
        <w:adjustRightInd w:val="0"/>
        <w:spacing w:line="360" w:lineRule="auto"/>
        <w:jc w:val="both"/>
        <w:textAlignment w:val="baseline"/>
      </w:pPr>
      <w:r>
        <w:t xml:space="preserve">- </w:t>
      </w:r>
      <w:r w:rsidR="00A66E4A" w:rsidRPr="00A66E4A">
        <w:t xml:space="preserve">Uredski materijal i ostali materijalni rashodi – stavka se povećava za 30.000,00 kn: za 13.000,00 kn iz općih prihoda i primitaka i 17.000,00 iz prihoda za posebne namjene zbog povećanja cijena potrošnog materijala. </w:t>
      </w:r>
    </w:p>
    <w:p w14:paraId="3B14BA3B" w14:textId="77777777" w:rsidR="00A66E4A" w:rsidRPr="00A66E4A" w:rsidRDefault="00985A5C" w:rsidP="00985A5C">
      <w:pPr>
        <w:overflowPunct w:val="0"/>
        <w:autoSpaceDE w:val="0"/>
        <w:autoSpaceDN w:val="0"/>
        <w:adjustRightInd w:val="0"/>
        <w:spacing w:line="360" w:lineRule="auto"/>
        <w:jc w:val="both"/>
        <w:textAlignment w:val="baseline"/>
      </w:pPr>
      <w:r>
        <w:t>-</w:t>
      </w:r>
      <w:r w:rsidR="00A66E4A" w:rsidRPr="00A66E4A">
        <w:t xml:space="preserve"> Energija – stavka se povećava za 382.000,00 kn: za 362.000,00 iz općih prihoda i primitaka i 20.000,00 kn iz prihoda za posebne namjene zbog povećanja cijene električne energije.</w:t>
      </w:r>
    </w:p>
    <w:p w14:paraId="25393856" w14:textId="77777777" w:rsidR="00A66E4A" w:rsidRPr="00A66E4A" w:rsidRDefault="00985A5C" w:rsidP="00985A5C">
      <w:pPr>
        <w:overflowPunct w:val="0"/>
        <w:autoSpaceDE w:val="0"/>
        <w:autoSpaceDN w:val="0"/>
        <w:adjustRightInd w:val="0"/>
        <w:spacing w:line="360" w:lineRule="auto"/>
        <w:jc w:val="both"/>
        <w:textAlignment w:val="baseline"/>
      </w:pPr>
      <w:r>
        <w:t>-</w:t>
      </w:r>
      <w:r w:rsidR="00A66E4A" w:rsidRPr="00A66E4A">
        <w:t xml:space="preserve"> Usluge tekućeg i investicijskog održavanja – stavka se povećava za 35.000,00 kn: za 2.000,00 kn iz vlastitih prihoda i 33.000,00 kn iz prihoda za posebne namjene zbog povećanja cijena usluga održavanja.</w:t>
      </w:r>
    </w:p>
    <w:p w14:paraId="1F330FFD" w14:textId="77777777" w:rsidR="00A66E4A" w:rsidRPr="00A66E4A" w:rsidRDefault="00985A5C" w:rsidP="00985A5C">
      <w:pPr>
        <w:overflowPunct w:val="0"/>
        <w:autoSpaceDE w:val="0"/>
        <w:autoSpaceDN w:val="0"/>
        <w:adjustRightInd w:val="0"/>
        <w:spacing w:line="360" w:lineRule="auto"/>
        <w:jc w:val="both"/>
        <w:textAlignment w:val="baseline"/>
      </w:pPr>
      <w:r>
        <w:t>-</w:t>
      </w:r>
      <w:r w:rsidR="00A66E4A" w:rsidRPr="00A66E4A">
        <w:t>Ostale usluge – stavka se povećava za 39.000,00 kn iz prihoda za posebne namjene zbog angažiranja zaštitarske službe radi provjere COVID potvrda na ulazu u Knjižnicu i organizacije servisa sprinkler sustava i sustava vatrodojave.</w:t>
      </w:r>
    </w:p>
    <w:p w14:paraId="04F92119" w14:textId="77777777" w:rsidR="00985A5C" w:rsidRPr="00A66E4A" w:rsidRDefault="00A66E4A" w:rsidP="00985A5C">
      <w:pPr>
        <w:overflowPunct w:val="0"/>
        <w:autoSpaceDE w:val="0"/>
        <w:autoSpaceDN w:val="0"/>
        <w:adjustRightInd w:val="0"/>
        <w:spacing w:line="360" w:lineRule="auto"/>
        <w:jc w:val="both"/>
        <w:textAlignment w:val="baseline"/>
      </w:pPr>
      <w:r w:rsidRPr="00A66E4A">
        <w:t>- Ulaganja u računalne programe – stavka se povećava za 10.000,00 kn iz općih prihoda i primitaka zbog nabave računalnog programa za digitalizaciju uredskog poslovanja.</w:t>
      </w:r>
    </w:p>
    <w:p w14:paraId="64777ACC" w14:textId="77777777" w:rsidR="00A66E4A" w:rsidRPr="00A66E4A" w:rsidRDefault="00985A5C" w:rsidP="00985A5C">
      <w:pPr>
        <w:overflowPunct w:val="0"/>
        <w:autoSpaceDE w:val="0"/>
        <w:autoSpaceDN w:val="0"/>
        <w:adjustRightInd w:val="0"/>
        <w:spacing w:line="360" w:lineRule="auto"/>
        <w:jc w:val="both"/>
        <w:textAlignment w:val="baseline"/>
      </w:pPr>
      <w:r>
        <w:t>-</w:t>
      </w:r>
      <w:r w:rsidR="00A66E4A" w:rsidRPr="00A66E4A">
        <w:t xml:space="preserve"> Aktivnosti Izdavanje knjiga, brošura, prospekata i sličnih publikacija:</w:t>
      </w:r>
    </w:p>
    <w:p w14:paraId="56AEBF39" w14:textId="77777777" w:rsidR="00A66E4A" w:rsidRPr="00A66E4A" w:rsidRDefault="00A66E4A" w:rsidP="00985A5C">
      <w:pPr>
        <w:overflowPunct w:val="0"/>
        <w:autoSpaceDE w:val="0"/>
        <w:autoSpaceDN w:val="0"/>
        <w:adjustRightInd w:val="0"/>
        <w:spacing w:line="360" w:lineRule="auto"/>
        <w:jc w:val="both"/>
        <w:textAlignment w:val="baseline"/>
      </w:pPr>
      <w:r w:rsidRPr="00A66E4A">
        <w:t xml:space="preserve">– Ostale usluge – stavka se smanjuje za 10.000,00 kn: smanjuje se za 17.000,00 kn iz pomoći iz županijskog proračuna zbog manjih sredstava dobivenih za tiskanje knjige </w:t>
      </w:r>
      <w:r w:rsidRPr="00A66E4A">
        <w:rPr>
          <w:i/>
          <w:iCs/>
        </w:rPr>
        <w:t>Latinizam i humanizam</w:t>
      </w:r>
      <w:r w:rsidRPr="00A66E4A">
        <w:t xml:space="preserve"> Krune Krstića, a povećava za 7.000,00 kn zbog donacija dobivenih za tiskanje knjige </w:t>
      </w:r>
      <w:r w:rsidRPr="00A66E4A">
        <w:rPr>
          <w:i/>
          <w:iCs/>
        </w:rPr>
        <w:t>Lavlji portal</w:t>
      </w:r>
      <w:r w:rsidRPr="00A66E4A">
        <w:t xml:space="preserve"> Ane Aužine.</w:t>
      </w:r>
    </w:p>
    <w:p w14:paraId="08EAC2C1" w14:textId="77777777" w:rsidR="00A66E4A" w:rsidRPr="00A66E4A" w:rsidRDefault="00A66E4A" w:rsidP="00985A5C">
      <w:pPr>
        <w:overflowPunct w:val="0"/>
        <w:autoSpaceDE w:val="0"/>
        <w:autoSpaceDN w:val="0"/>
        <w:adjustRightInd w:val="0"/>
        <w:spacing w:line="276" w:lineRule="auto"/>
        <w:jc w:val="both"/>
        <w:textAlignment w:val="baseline"/>
      </w:pPr>
    </w:p>
    <w:p w14:paraId="313E1FCF" w14:textId="77777777" w:rsidR="00985A5C" w:rsidRDefault="00985A5C" w:rsidP="00985A5C">
      <w:pPr>
        <w:widowControl w:val="0"/>
        <w:numPr>
          <w:ilvl w:val="0"/>
          <w:numId w:val="7"/>
        </w:numPr>
        <w:suppressAutoHyphens/>
        <w:spacing w:before="120" w:line="276" w:lineRule="auto"/>
        <w:jc w:val="both"/>
      </w:pPr>
      <w:r>
        <w:t xml:space="preserve">Točka 9 HRVATSKO NARODNO KAZALIŠTE U ŠIBENIKU iznos od </w:t>
      </w:r>
    </w:p>
    <w:p w14:paraId="37571CCB" w14:textId="77777777" w:rsidR="00A66E4A" w:rsidRPr="00985A5C" w:rsidRDefault="00985A5C" w:rsidP="00985A5C">
      <w:pPr>
        <w:widowControl w:val="0"/>
        <w:suppressAutoHyphens/>
        <w:spacing w:before="120" w:line="276" w:lineRule="auto"/>
        <w:jc w:val="both"/>
      </w:pPr>
      <w:r>
        <w:t>8.505.000 kuna mijenja se u iznos</w:t>
      </w:r>
      <w:r w:rsidR="008D6ACD">
        <w:t xml:space="preserve"> 8.</w:t>
      </w:r>
      <w:r w:rsidR="006B0E51">
        <w:t>555</w:t>
      </w:r>
      <w:r w:rsidR="008D6ACD">
        <w:t xml:space="preserve">.400 </w:t>
      </w:r>
      <w:r>
        <w:t xml:space="preserve">  kuna</w:t>
      </w:r>
    </w:p>
    <w:p w14:paraId="23F8745C" w14:textId="77777777" w:rsidR="006C5CC7" w:rsidRDefault="00786360" w:rsidP="009D1121">
      <w:pPr>
        <w:widowControl w:val="0"/>
        <w:suppressAutoHyphens/>
        <w:spacing w:before="120" w:line="360" w:lineRule="auto"/>
        <w:ind w:firstLine="708"/>
        <w:jc w:val="both"/>
      </w:pPr>
      <w:r>
        <w:t xml:space="preserve">Predložene </w:t>
      </w:r>
      <w:r w:rsidR="006B1BA1" w:rsidRPr="006B1BA1">
        <w:t xml:space="preserve">Izmjene su uvjetovane većim ostvarenjem namjenskih prihoda te izmjenama  sadržaja programa produkcije i dramskih gostovanja do kraja godine. </w:t>
      </w:r>
      <w:r w:rsidR="006B1BA1" w:rsidRPr="00C72485">
        <w:t>Promjene se predlažu radi usklade plana sa završnim izvješćem o stvarno ostvarenim prihodim</w:t>
      </w:r>
      <w:r w:rsidR="006B1BA1">
        <w:t>a</w:t>
      </w:r>
      <w:r w:rsidR="006B1BA1" w:rsidRPr="00C72485">
        <w:t xml:space="preserve"> i rashodima 62. MDF-a.</w:t>
      </w:r>
      <w:r>
        <w:t xml:space="preserve">  U rashodovnom smislu, novi plan uključuje povećanje stavki troškova </w:t>
      </w:r>
      <w:r>
        <w:lastRenderedPageBreak/>
        <w:t>energije i ostalih rashoda za zaposlene, adaptaciju skladišnog prostora i nabavu koncertnog  glasovira odobrenu od strane osnivača .</w:t>
      </w:r>
    </w:p>
    <w:p w14:paraId="0D94B462" w14:textId="77777777" w:rsidR="00786360" w:rsidRDefault="00546C1D" w:rsidP="00546C1D">
      <w:pPr>
        <w:widowControl w:val="0"/>
        <w:numPr>
          <w:ilvl w:val="0"/>
          <w:numId w:val="7"/>
        </w:numPr>
        <w:suppressAutoHyphens/>
        <w:spacing w:before="120" w:line="360" w:lineRule="auto"/>
        <w:jc w:val="both"/>
      </w:pPr>
      <w:r>
        <w:t xml:space="preserve">Točka 10 </w:t>
      </w:r>
      <w:r w:rsidR="005A2BCB">
        <w:t xml:space="preserve">GALERIJA SVETOG KRŠEVANA iznos od 300.050 kuna mijenja se u iznos  </w:t>
      </w:r>
      <w:r w:rsidR="004F5564">
        <w:t xml:space="preserve">319.000 </w:t>
      </w:r>
      <w:r w:rsidR="005A2BCB">
        <w:t>kuna</w:t>
      </w:r>
    </w:p>
    <w:p w14:paraId="1CD8C79B" w14:textId="77777777" w:rsidR="00786360" w:rsidRDefault="009252E6" w:rsidP="000A4EA2">
      <w:pPr>
        <w:widowControl w:val="0"/>
        <w:suppressAutoHyphens/>
        <w:spacing w:before="120" w:line="360" w:lineRule="auto"/>
        <w:ind w:firstLine="708"/>
        <w:jc w:val="both"/>
      </w:pPr>
      <w:r>
        <w:t>Predložene izmjene su planirane sukladno odobrenim sredstvima  Grada, ali i s obzirom da Ministarstvo kulture i medija nije odobrilo sredstva za 2022.g., ustanova je smanjila troškove za provedbu programa i sa viška sredstava na kontima preraspodijelila sredstva na druga konta. Program se nije mogao izvršiti u potpunosti,  jer je izostalo financiranje iz Županije i Ministarstva</w:t>
      </w:r>
      <w:r w:rsidR="00184979">
        <w:t xml:space="preserve"> koje je bilo planirano u svrhu realizacije aktivnosti i projekata u 2022. godini.</w:t>
      </w:r>
      <w:r>
        <w:tab/>
      </w:r>
    </w:p>
    <w:p w14:paraId="436E3B08" w14:textId="77777777" w:rsidR="00786360" w:rsidRDefault="006F50E6" w:rsidP="006F50E6">
      <w:pPr>
        <w:widowControl w:val="0"/>
        <w:numPr>
          <w:ilvl w:val="0"/>
          <w:numId w:val="7"/>
        </w:numPr>
        <w:suppressAutoHyphens/>
        <w:spacing w:before="120" w:line="360" w:lineRule="auto"/>
        <w:jc w:val="both"/>
      </w:pPr>
      <w:r>
        <w:t xml:space="preserve">točka 11 TVRĐAVA KULTURE ŠIBENIK iznos od 18.911.000 kuna mijenja se u iznos od   </w:t>
      </w:r>
      <w:r w:rsidR="000A4EA2">
        <w:t xml:space="preserve">22.623.000 </w:t>
      </w:r>
      <w:r>
        <w:t>kuna.</w:t>
      </w:r>
    </w:p>
    <w:p w14:paraId="76DB84CF" w14:textId="77777777" w:rsidR="00706396" w:rsidRDefault="006F50E6" w:rsidP="00706396">
      <w:pPr>
        <w:widowControl w:val="0"/>
        <w:suppressAutoHyphens/>
        <w:spacing w:before="120" w:line="360" w:lineRule="auto"/>
        <w:jc w:val="both"/>
      </w:pPr>
      <w:r w:rsidRPr="004B140A">
        <w:t>Iako je ostvaren značajan rast prihoda od ulaznica u odnosu na prethodnu godinu ( 30%), za provođenje planiranih i upravljačkih aktivnosti portfeljem koji u 2022. čine  Tvrđava sv.</w:t>
      </w:r>
      <w:r>
        <w:t xml:space="preserve"> </w:t>
      </w:r>
      <w:r w:rsidRPr="004B140A">
        <w:t>Mihovil, Barone, sv.</w:t>
      </w:r>
      <w:r>
        <w:t xml:space="preserve"> </w:t>
      </w:r>
      <w:r w:rsidRPr="004B140A">
        <w:t>Ivan, Kuća umjetnosti Arsen i City Point, Ustanova je planirala sredstva i iz Ministarsva kulture</w:t>
      </w:r>
      <w:r>
        <w:t xml:space="preserve"> i medija</w:t>
      </w:r>
      <w:r w:rsidRPr="004B140A">
        <w:t>, Ministarsva reg</w:t>
      </w:r>
      <w:r>
        <w:t xml:space="preserve">ionalnog </w:t>
      </w:r>
      <w:r w:rsidRPr="004B140A">
        <w:t>razvoja i EU fondova, gospodarske djelatnosti, te iz nadležnog proračuna. Odrađeni su značajni infrastrukturni zahvati u svrhu oplemenjivanja sadržaja i sigurnosti posjetitelja, te je zaposlen stručni kadar u svrhu kvalitetnog i odgovornog upravljanja portfeljem Ustanove. Posebnu stavku u rebalansu financijskog plana za 2022. imala su oba EU projekta obzirom da su generatori II. Izmjena i dopuna (porast od 25%) sukladno odluci Upravljačkih tijela da temeljem dobrih dosadašnjih poslovnih rezultata odobrili povećanje ugovorenih budžeta Ustanovi (s naglaskom na Fortitude na kojem je Ustanova kao lead partner dužna izvršiti transfer sredstava te ih dodatno prikazati kao rashod u svom financijskom planu).</w:t>
      </w:r>
    </w:p>
    <w:p w14:paraId="5E82F069" w14:textId="77777777" w:rsidR="00855BDE" w:rsidRPr="00581D70" w:rsidRDefault="003C14E6" w:rsidP="003C14E6">
      <w:pPr>
        <w:widowControl w:val="0"/>
        <w:suppressAutoHyphens/>
        <w:spacing w:before="120" w:line="360" w:lineRule="auto"/>
        <w:jc w:val="both"/>
      </w:pPr>
      <w:r>
        <w:t xml:space="preserve">- </w:t>
      </w:r>
      <w:r w:rsidR="006F50E6" w:rsidRPr="004B140A">
        <w:t xml:space="preserve"> </w:t>
      </w:r>
      <w:r w:rsidR="00855BDE">
        <w:t xml:space="preserve">U članku 3. sukladno navedenom za financiranje javnih potreba </w:t>
      </w:r>
      <w:r w:rsidR="00F65F2A">
        <w:t>u kulturi Grada Šibenika za 20</w:t>
      </w:r>
      <w:r w:rsidR="00911B40">
        <w:t>2</w:t>
      </w:r>
      <w:r w:rsidR="00BE325B">
        <w:t>2</w:t>
      </w:r>
      <w:r w:rsidR="00855BDE">
        <w:t xml:space="preserve">. godinu ukupan </w:t>
      </w:r>
      <w:r w:rsidR="00B670D7">
        <w:t xml:space="preserve">planirani </w:t>
      </w:r>
      <w:r w:rsidR="00855BDE">
        <w:t xml:space="preserve">iznos od </w:t>
      </w:r>
      <w:r w:rsidR="006F50E6">
        <w:t xml:space="preserve">45.602.050 </w:t>
      </w:r>
      <w:r w:rsidR="000B6C35">
        <w:t>kuna</w:t>
      </w:r>
      <w:r w:rsidR="000B6C35" w:rsidRPr="008F493B">
        <w:t xml:space="preserve"> </w:t>
      </w:r>
      <w:r w:rsidR="00855BDE" w:rsidRPr="008F493B">
        <w:t xml:space="preserve"> mijenja</w:t>
      </w:r>
      <w:r w:rsidR="00855BDE">
        <w:t xml:space="preserve"> se </w:t>
      </w:r>
      <w:r w:rsidR="00855BDE" w:rsidRPr="00581D70">
        <w:t>u iznos od</w:t>
      </w:r>
      <w:r w:rsidR="0010693C" w:rsidRPr="00581D70">
        <w:t xml:space="preserve"> </w:t>
      </w:r>
      <w:r w:rsidR="00581D70" w:rsidRPr="00581D70">
        <w:t>48.</w:t>
      </w:r>
      <w:r w:rsidR="0075219A">
        <w:t>217</w:t>
      </w:r>
      <w:r w:rsidR="00581D70" w:rsidRPr="00581D70">
        <w:t xml:space="preserve">.400 </w:t>
      </w:r>
      <w:r w:rsidR="000B6C35" w:rsidRPr="00581D70">
        <w:t>kuna.</w:t>
      </w:r>
    </w:p>
    <w:sectPr w:rsidR="00855BDE" w:rsidRPr="00581D70" w:rsidSect="00D71CDA">
      <w:headerReference w:type="even" r:id="rId8"/>
      <w:headerReference w:type="default" r:id="rId9"/>
      <w:footerReference w:type="even" r:id="rId10"/>
      <w:footerReference w:type="default" r:id="rId11"/>
      <w:headerReference w:type="first" r:id="rId12"/>
      <w:footerReference w:type="first" r:id="rId13"/>
      <w:pgSz w:w="11906" w:h="16838"/>
      <w:pgMar w:top="56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FD43" w14:textId="77777777" w:rsidR="00EA7887" w:rsidRDefault="00EA7887" w:rsidP="00EA7887">
      <w:r>
        <w:separator/>
      </w:r>
    </w:p>
  </w:endnote>
  <w:endnote w:type="continuationSeparator" w:id="0">
    <w:p w14:paraId="3A929F9D" w14:textId="77777777" w:rsidR="00EA7887" w:rsidRDefault="00EA7887" w:rsidP="00EA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464D" w14:textId="77777777" w:rsidR="00EA7887" w:rsidRDefault="00EA788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2315" w14:textId="77777777" w:rsidR="00EA7887" w:rsidRDefault="00EA788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65D8" w14:textId="77777777" w:rsidR="00EA7887" w:rsidRDefault="00EA788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67DD" w14:textId="77777777" w:rsidR="00EA7887" w:rsidRDefault="00EA7887" w:rsidP="00EA7887">
      <w:r>
        <w:separator/>
      </w:r>
    </w:p>
  </w:footnote>
  <w:footnote w:type="continuationSeparator" w:id="0">
    <w:p w14:paraId="70329D61" w14:textId="77777777" w:rsidR="00EA7887" w:rsidRDefault="00EA7887" w:rsidP="00EA7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DDDF" w14:textId="6CA82C5D" w:rsidR="00EA7887" w:rsidRDefault="00EA7887">
    <w:pPr>
      <w:pStyle w:val="Zaglavlje"/>
    </w:pPr>
    <w:r>
      <w:rPr>
        <w:noProof/>
      </w:rPr>
      <w:pict w14:anchorId="27C28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175313" o:spid="_x0000_s3074"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26CF" w14:textId="7A429034" w:rsidR="00EA7887" w:rsidRDefault="00EA7887">
    <w:pPr>
      <w:pStyle w:val="Zaglavlje"/>
    </w:pPr>
    <w:r>
      <w:rPr>
        <w:noProof/>
      </w:rPr>
      <w:pict w14:anchorId="70B8B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175314" o:spid="_x0000_s3075"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995E" w14:textId="3E31211B" w:rsidR="00EA7887" w:rsidRDefault="00EA7887">
    <w:pPr>
      <w:pStyle w:val="Zaglavlje"/>
    </w:pPr>
    <w:r>
      <w:rPr>
        <w:noProof/>
      </w:rPr>
      <w:pict w14:anchorId="0FA81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175312" o:spid="_x0000_s3073"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42B1"/>
    <w:multiLevelType w:val="hybridMultilevel"/>
    <w:tmpl w:val="C9380DBA"/>
    <w:lvl w:ilvl="0" w:tplc="93EAE500">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125D2CFA"/>
    <w:multiLevelType w:val="hybridMultilevel"/>
    <w:tmpl w:val="4DCAB3B0"/>
    <w:lvl w:ilvl="0" w:tplc="6F268B2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A3F2BA5"/>
    <w:multiLevelType w:val="hybridMultilevel"/>
    <w:tmpl w:val="F5B01F1A"/>
    <w:lvl w:ilvl="0" w:tplc="5FF84352">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AC52C8F"/>
    <w:multiLevelType w:val="hybridMultilevel"/>
    <w:tmpl w:val="ACC0B074"/>
    <w:lvl w:ilvl="0" w:tplc="E96EA71E">
      <w:start w:val="6"/>
      <w:numFmt w:val="decimal"/>
      <w:lvlText w:val="%1."/>
      <w:lvlJc w:val="left"/>
      <w:pPr>
        <w:tabs>
          <w:tab w:val="num" w:pos="720"/>
        </w:tabs>
        <w:ind w:left="720" w:hanging="360"/>
      </w:pPr>
      <w:rPr>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1DB43BD9"/>
    <w:multiLevelType w:val="hybridMultilevel"/>
    <w:tmpl w:val="48B0F6AE"/>
    <w:lvl w:ilvl="0" w:tplc="0DCC892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445A674B"/>
    <w:multiLevelType w:val="hybridMultilevel"/>
    <w:tmpl w:val="A9E08B5C"/>
    <w:lvl w:ilvl="0" w:tplc="11F67714">
      <w:start w:val="3"/>
      <w:numFmt w:val="decimal"/>
      <w:lvlText w:val="%1."/>
      <w:lvlJc w:val="left"/>
      <w:pPr>
        <w:tabs>
          <w:tab w:val="num" w:pos="720"/>
        </w:tabs>
        <w:ind w:left="720" w:hanging="360"/>
      </w:pPr>
      <w:rPr>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54DE1F48"/>
    <w:multiLevelType w:val="hybridMultilevel"/>
    <w:tmpl w:val="8E8289D0"/>
    <w:lvl w:ilvl="0" w:tplc="7D12A3AC">
      <w:start w:val="1"/>
      <w:numFmt w:val="lowerLetter"/>
      <w:lvlText w:val="%1)"/>
      <w:lvlJc w:val="left"/>
      <w:pPr>
        <w:tabs>
          <w:tab w:val="num" w:pos="780"/>
        </w:tabs>
        <w:ind w:left="7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649F6BA6"/>
    <w:multiLevelType w:val="hybridMultilevel"/>
    <w:tmpl w:val="36EC78FE"/>
    <w:lvl w:ilvl="0" w:tplc="6FF81BC8">
      <w:start w:val="3"/>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8" w15:restartNumberingAfterBreak="0">
    <w:nsid w:val="6818359D"/>
    <w:multiLevelType w:val="hybridMultilevel"/>
    <w:tmpl w:val="81728938"/>
    <w:lvl w:ilvl="0" w:tplc="7C50B0BA">
      <w:start w:val="1"/>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6E1E3132"/>
    <w:multiLevelType w:val="hybridMultilevel"/>
    <w:tmpl w:val="D096B5EC"/>
    <w:lvl w:ilvl="0" w:tplc="39108EE0">
      <w:start w:val="2"/>
      <w:numFmt w:val="bullet"/>
      <w:lvlText w:val="-"/>
      <w:lvlJc w:val="left"/>
      <w:pPr>
        <w:ind w:left="1068"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744D71BE"/>
    <w:multiLevelType w:val="hybridMultilevel"/>
    <w:tmpl w:val="4ED016A0"/>
    <w:lvl w:ilvl="0" w:tplc="50F8A13E">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11" w15:restartNumberingAfterBreak="0">
    <w:nsid w:val="7BCC1B0A"/>
    <w:multiLevelType w:val="hybridMultilevel"/>
    <w:tmpl w:val="869A2FB6"/>
    <w:lvl w:ilvl="0" w:tplc="162260DE">
      <w:start w:val="2"/>
      <w:numFmt w:val="bullet"/>
      <w:lvlText w:val="-"/>
      <w:lvlJc w:val="left"/>
      <w:pPr>
        <w:ind w:left="1437" w:hanging="360"/>
      </w:pPr>
      <w:rPr>
        <w:rFonts w:ascii="Times New Roman" w:eastAsia="Times New Roman" w:hAnsi="Times New Roman" w:cs="Times New Roman" w:hint="default"/>
      </w:rPr>
    </w:lvl>
    <w:lvl w:ilvl="1" w:tplc="041A0003" w:tentative="1">
      <w:start w:val="1"/>
      <w:numFmt w:val="bullet"/>
      <w:lvlText w:val="o"/>
      <w:lvlJc w:val="left"/>
      <w:pPr>
        <w:ind w:left="2157" w:hanging="360"/>
      </w:pPr>
      <w:rPr>
        <w:rFonts w:ascii="Courier New" w:hAnsi="Courier New" w:cs="Courier New" w:hint="default"/>
      </w:rPr>
    </w:lvl>
    <w:lvl w:ilvl="2" w:tplc="041A0005" w:tentative="1">
      <w:start w:val="1"/>
      <w:numFmt w:val="bullet"/>
      <w:lvlText w:val=""/>
      <w:lvlJc w:val="left"/>
      <w:pPr>
        <w:ind w:left="2877" w:hanging="360"/>
      </w:pPr>
      <w:rPr>
        <w:rFonts w:ascii="Wingdings" w:hAnsi="Wingdings" w:hint="default"/>
      </w:rPr>
    </w:lvl>
    <w:lvl w:ilvl="3" w:tplc="041A0001" w:tentative="1">
      <w:start w:val="1"/>
      <w:numFmt w:val="bullet"/>
      <w:lvlText w:val=""/>
      <w:lvlJc w:val="left"/>
      <w:pPr>
        <w:ind w:left="3597" w:hanging="360"/>
      </w:pPr>
      <w:rPr>
        <w:rFonts w:ascii="Symbol" w:hAnsi="Symbol" w:hint="default"/>
      </w:rPr>
    </w:lvl>
    <w:lvl w:ilvl="4" w:tplc="041A0003" w:tentative="1">
      <w:start w:val="1"/>
      <w:numFmt w:val="bullet"/>
      <w:lvlText w:val="o"/>
      <w:lvlJc w:val="left"/>
      <w:pPr>
        <w:ind w:left="4317" w:hanging="360"/>
      </w:pPr>
      <w:rPr>
        <w:rFonts w:ascii="Courier New" w:hAnsi="Courier New" w:cs="Courier New" w:hint="default"/>
      </w:rPr>
    </w:lvl>
    <w:lvl w:ilvl="5" w:tplc="041A0005" w:tentative="1">
      <w:start w:val="1"/>
      <w:numFmt w:val="bullet"/>
      <w:lvlText w:val=""/>
      <w:lvlJc w:val="left"/>
      <w:pPr>
        <w:ind w:left="5037" w:hanging="360"/>
      </w:pPr>
      <w:rPr>
        <w:rFonts w:ascii="Wingdings" w:hAnsi="Wingdings" w:hint="default"/>
      </w:rPr>
    </w:lvl>
    <w:lvl w:ilvl="6" w:tplc="041A0001" w:tentative="1">
      <w:start w:val="1"/>
      <w:numFmt w:val="bullet"/>
      <w:lvlText w:val=""/>
      <w:lvlJc w:val="left"/>
      <w:pPr>
        <w:ind w:left="5757" w:hanging="360"/>
      </w:pPr>
      <w:rPr>
        <w:rFonts w:ascii="Symbol" w:hAnsi="Symbol" w:hint="default"/>
      </w:rPr>
    </w:lvl>
    <w:lvl w:ilvl="7" w:tplc="041A0003" w:tentative="1">
      <w:start w:val="1"/>
      <w:numFmt w:val="bullet"/>
      <w:lvlText w:val="o"/>
      <w:lvlJc w:val="left"/>
      <w:pPr>
        <w:ind w:left="6477" w:hanging="360"/>
      </w:pPr>
      <w:rPr>
        <w:rFonts w:ascii="Courier New" w:hAnsi="Courier New" w:cs="Courier New" w:hint="default"/>
      </w:rPr>
    </w:lvl>
    <w:lvl w:ilvl="8" w:tplc="041A0005" w:tentative="1">
      <w:start w:val="1"/>
      <w:numFmt w:val="bullet"/>
      <w:lvlText w:val=""/>
      <w:lvlJc w:val="left"/>
      <w:pPr>
        <w:ind w:left="7197" w:hanging="360"/>
      </w:pPr>
      <w:rPr>
        <w:rFonts w:ascii="Wingdings" w:hAnsi="Wingdings" w:hint="default"/>
      </w:rPr>
    </w:lvl>
  </w:abstractNum>
  <w:abstractNum w:abstractNumId="12" w15:restartNumberingAfterBreak="0">
    <w:nsid w:val="7C952116"/>
    <w:multiLevelType w:val="hybridMultilevel"/>
    <w:tmpl w:val="3544C78A"/>
    <w:lvl w:ilvl="0" w:tplc="1E5ABB2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10555902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95762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714379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77527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24798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8632700">
    <w:abstractNumId w:val="7"/>
  </w:num>
  <w:num w:numId="7" w16cid:durableId="17465637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8350603">
    <w:abstractNumId w:val="4"/>
  </w:num>
  <w:num w:numId="9" w16cid:durableId="1143615640">
    <w:abstractNumId w:val="11"/>
  </w:num>
  <w:num w:numId="10" w16cid:durableId="1979917264">
    <w:abstractNumId w:val="0"/>
  </w:num>
  <w:num w:numId="11" w16cid:durableId="684554656">
    <w:abstractNumId w:val="1"/>
  </w:num>
  <w:num w:numId="12" w16cid:durableId="913515483">
    <w:abstractNumId w:val="10"/>
  </w:num>
  <w:num w:numId="13" w16cid:durableId="801071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2400"/>
    <w:rsid w:val="0000041C"/>
    <w:rsid w:val="000012F0"/>
    <w:rsid w:val="000116B2"/>
    <w:rsid w:val="00016A21"/>
    <w:rsid w:val="000170CE"/>
    <w:rsid w:val="0002146D"/>
    <w:rsid w:val="00027C21"/>
    <w:rsid w:val="0003129B"/>
    <w:rsid w:val="000328F1"/>
    <w:rsid w:val="000354BF"/>
    <w:rsid w:val="0004433E"/>
    <w:rsid w:val="00044F81"/>
    <w:rsid w:val="000578E4"/>
    <w:rsid w:val="000616D0"/>
    <w:rsid w:val="00063F40"/>
    <w:rsid w:val="000646A5"/>
    <w:rsid w:val="0006599B"/>
    <w:rsid w:val="0007065C"/>
    <w:rsid w:val="00075FE4"/>
    <w:rsid w:val="00077542"/>
    <w:rsid w:val="00081526"/>
    <w:rsid w:val="000816A7"/>
    <w:rsid w:val="000825A5"/>
    <w:rsid w:val="00084538"/>
    <w:rsid w:val="00087741"/>
    <w:rsid w:val="00087907"/>
    <w:rsid w:val="00090207"/>
    <w:rsid w:val="0009432E"/>
    <w:rsid w:val="0009598A"/>
    <w:rsid w:val="000A4EA2"/>
    <w:rsid w:val="000B6C35"/>
    <w:rsid w:val="000C2282"/>
    <w:rsid w:val="000D10BF"/>
    <w:rsid w:val="000D400F"/>
    <w:rsid w:val="000D7FDE"/>
    <w:rsid w:val="000E1A31"/>
    <w:rsid w:val="000F46C9"/>
    <w:rsid w:val="000F6A17"/>
    <w:rsid w:val="00100AFD"/>
    <w:rsid w:val="00103FC9"/>
    <w:rsid w:val="001067BB"/>
    <w:rsid w:val="0010693C"/>
    <w:rsid w:val="00106F97"/>
    <w:rsid w:val="00107F3F"/>
    <w:rsid w:val="0011375C"/>
    <w:rsid w:val="00116B74"/>
    <w:rsid w:val="00124E8F"/>
    <w:rsid w:val="00132A6B"/>
    <w:rsid w:val="0013501E"/>
    <w:rsid w:val="001357A3"/>
    <w:rsid w:val="00140658"/>
    <w:rsid w:val="00160394"/>
    <w:rsid w:val="001609AA"/>
    <w:rsid w:val="0018222A"/>
    <w:rsid w:val="00182851"/>
    <w:rsid w:val="00184979"/>
    <w:rsid w:val="00185B01"/>
    <w:rsid w:val="00186724"/>
    <w:rsid w:val="00187E98"/>
    <w:rsid w:val="00190979"/>
    <w:rsid w:val="00191709"/>
    <w:rsid w:val="00193B37"/>
    <w:rsid w:val="00194EE4"/>
    <w:rsid w:val="00196D66"/>
    <w:rsid w:val="001976BF"/>
    <w:rsid w:val="001A2E97"/>
    <w:rsid w:val="001A7CD7"/>
    <w:rsid w:val="001B4B85"/>
    <w:rsid w:val="001B4D84"/>
    <w:rsid w:val="001C1DBB"/>
    <w:rsid w:val="001C2AF5"/>
    <w:rsid w:val="001C2D13"/>
    <w:rsid w:val="001C37C5"/>
    <w:rsid w:val="001C50DD"/>
    <w:rsid w:val="001D0804"/>
    <w:rsid w:val="001D28E2"/>
    <w:rsid w:val="001D2D01"/>
    <w:rsid w:val="001D4001"/>
    <w:rsid w:val="001D426D"/>
    <w:rsid w:val="001D56A4"/>
    <w:rsid w:val="001E1FE1"/>
    <w:rsid w:val="001E7431"/>
    <w:rsid w:val="001F16F3"/>
    <w:rsid w:val="001F23AF"/>
    <w:rsid w:val="001F79F1"/>
    <w:rsid w:val="002015AC"/>
    <w:rsid w:val="00207FA5"/>
    <w:rsid w:val="00214DB7"/>
    <w:rsid w:val="002207B8"/>
    <w:rsid w:val="00222813"/>
    <w:rsid w:val="002233C3"/>
    <w:rsid w:val="00225404"/>
    <w:rsid w:val="0022567D"/>
    <w:rsid w:val="00231319"/>
    <w:rsid w:val="00232B21"/>
    <w:rsid w:val="00234E8B"/>
    <w:rsid w:val="002378C1"/>
    <w:rsid w:val="0024782C"/>
    <w:rsid w:val="00251A20"/>
    <w:rsid w:val="0025247B"/>
    <w:rsid w:val="00255322"/>
    <w:rsid w:val="0025792C"/>
    <w:rsid w:val="00262342"/>
    <w:rsid w:val="002667CB"/>
    <w:rsid w:val="00266DD8"/>
    <w:rsid w:val="00270D63"/>
    <w:rsid w:val="00274169"/>
    <w:rsid w:val="00290B88"/>
    <w:rsid w:val="002912E3"/>
    <w:rsid w:val="00295665"/>
    <w:rsid w:val="00295F03"/>
    <w:rsid w:val="002A4ADC"/>
    <w:rsid w:val="002B0DC7"/>
    <w:rsid w:val="002B1FD5"/>
    <w:rsid w:val="002B46EF"/>
    <w:rsid w:val="002C684F"/>
    <w:rsid w:val="002D1AF2"/>
    <w:rsid w:val="002D705B"/>
    <w:rsid w:val="002E34D6"/>
    <w:rsid w:val="002E419E"/>
    <w:rsid w:val="002E4388"/>
    <w:rsid w:val="002E620F"/>
    <w:rsid w:val="002F03E8"/>
    <w:rsid w:val="002F2A8D"/>
    <w:rsid w:val="002F4644"/>
    <w:rsid w:val="00304C79"/>
    <w:rsid w:val="00305458"/>
    <w:rsid w:val="003054AD"/>
    <w:rsid w:val="00306E15"/>
    <w:rsid w:val="003130F9"/>
    <w:rsid w:val="0032256C"/>
    <w:rsid w:val="00323972"/>
    <w:rsid w:val="00332ED6"/>
    <w:rsid w:val="003351DF"/>
    <w:rsid w:val="00336A21"/>
    <w:rsid w:val="003400EF"/>
    <w:rsid w:val="00340700"/>
    <w:rsid w:val="00345578"/>
    <w:rsid w:val="003461C1"/>
    <w:rsid w:val="00347666"/>
    <w:rsid w:val="00356268"/>
    <w:rsid w:val="00357ED6"/>
    <w:rsid w:val="00370CD7"/>
    <w:rsid w:val="00371802"/>
    <w:rsid w:val="0037469B"/>
    <w:rsid w:val="003841D9"/>
    <w:rsid w:val="00392ECB"/>
    <w:rsid w:val="003A3E51"/>
    <w:rsid w:val="003A404E"/>
    <w:rsid w:val="003A4F0D"/>
    <w:rsid w:val="003A7AF9"/>
    <w:rsid w:val="003B1456"/>
    <w:rsid w:val="003B5B40"/>
    <w:rsid w:val="003C10AC"/>
    <w:rsid w:val="003C14E6"/>
    <w:rsid w:val="003C6C06"/>
    <w:rsid w:val="003D0DED"/>
    <w:rsid w:val="003D1EF4"/>
    <w:rsid w:val="003D36F5"/>
    <w:rsid w:val="003D3DFF"/>
    <w:rsid w:val="003D51B5"/>
    <w:rsid w:val="003E0229"/>
    <w:rsid w:val="003E1A2F"/>
    <w:rsid w:val="003E4473"/>
    <w:rsid w:val="003F29DE"/>
    <w:rsid w:val="00405006"/>
    <w:rsid w:val="00410218"/>
    <w:rsid w:val="004151C6"/>
    <w:rsid w:val="0042350E"/>
    <w:rsid w:val="00426031"/>
    <w:rsid w:val="004322B8"/>
    <w:rsid w:val="00433937"/>
    <w:rsid w:val="004340F8"/>
    <w:rsid w:val="00441E9B"/>
    <w:rsid w:val="004445A5"/>
    <w:rsid w:val="00446652"/>
    <w:rsid w:val="00452C37"/>
    <w:rsid w:val="00456582"/>
    <w:rsid w:val="00457FB2"/>
    <w:rsid w:val="00466701"/>
    <w:rsid w:val="00466D09"/>
    <w:rsid w:val="00472ACA"/>
    <w:rsid w:val="00473171"/>
    <w:rsid w:val="00473C0B"/>
    <w:rsid w:val="00476A6C"/>
    <w:rsid w:val="0048000E"/>
    <w:rsid w:val="0048304F"/>
    <w:rsid w:val="004849F5"/>
    <w:rsid w:val="004874A7"/>
    <w:rsid w:val="00490268"/>
    <w:rsid w:val="004926C7"/>
    <w:rsid w:val="0049283A"/>
    <w:rsid w:val="004A0E9D"/>
    <w:rsid w:val="004A4240"/>
    <w:rsid w:val="004A446A"/>
    <w:rsid w:val="004B0132"/>
    <w:rsid w:val="004B226B"/>
    <w:rsid w:val="004B39CC"/>
    <w:rsid w:val="004B712D"/>
    <w:rsid w:val="004C28CB"/>
    <w:rsid w:val="004C2F11"/>
    <w:rsid w:val="004C6852"/>
    <w:rsid w:val="004E1CA9"/>
    <w:rsid w:val="004F0FA5"/>
    <w:rsid w:val="004F46CE"/>
    <w:rsid w:val="004F5564"/>
    <w:rsid w:val="004F63E6"/>
    <w:rsid w:val="005003E1"/>
    <w:rsid w:val="005025B1"/>
    <w:rsid w:val="00503776"/>
    <w:rsid w:val="0050597C"/>
    <w:rsid w:val="005123BD"/>
    <w:rsid w:val="00512EBF"/>
    <w:rsid w:val="00520CAF"/>
    <w:rsid w:val="00526E19"/>
    <w:rsid w:val="0054543B"/>
    <w:rsid w:val="00545B02"/>
    <w:rsid w:val="005469F3"/>
    <w:rsid w:val="00546C1D"/>
    <w:rsid w:val="005472C7"/>
    <w:rsid w:val="00551B12"/>
    <w:rsid w:val="0055323B"/>
    <w:rsid w:val="00554981"/>
    <w:rsid w:val="00556382"/>
    <w:rsid w:val="00561899"/>
    <w:rsid w:val="00562400"/>
    <w:rsid w:val="00564EE3"/>
    <w:rsid w:val="00567323"/>
    <w:rsid w:val="00571174"/>
    <w:rsid w:val="00574071"/>
    <w:rsid w:val="005740FD"/>
    <w:rsid w:val="00576F02"/>
    <w:rsid w:val="00581D70"/>
    <w:rsid w:val="00584116"/>
    <w:rsid w:val="00587B9C"/>
    <w:rsid w:val="0059255D"/>
    <w:rsid w:val="0059369A"/>
    <w:rsid w:val="00593A6C"/>
    <w:rsid w:val="005A2BCB"/>
    <w:rsid w:val="005A4E3B"/>
    <w:rsid w:val="005B2D4C"/>
    <w:rsid w:val="005B574B"/>
    <w:rsid w:val="005B6A64"/>
    <w:rsid w:val="005B70B7"/>
    <w:rsid w:val="005C0E91"/>
    <w:rsid w:val="005C25B9"/>
    <w:rsid w:val="005C5214"/>
    <w:rsid w:val="005C5A00"/>
    <w:rsid w:val="005D2E9F"/>
    <w:rsid w:val="005D5915"/>
    <w:rsid w:val="005D5C5D"/>
    <w:rsid w:val="005D6C90"/>
    <w:rsid w:val="005E4752"/>
    <w:rsid w:val="005F2AC8"/>
    <w:rsid w:val="005F5FAA"/>
    <w:rsid w:val="00601159"/>
    <w:rsid w:val="0060450A"/>
    <w:rsid w:val="006068A9"/>
    <w:rsid w:val="006109AB"/>
    <w:rsid w:val="0061771E"/>
    <w:rsid w:val="00617E55"/>
    <w:rsid w:val="0062003B"/>
    <w:rsid w:val="00620316"/>
    <w:rsid w:val="0062260A"/>
    <w:rsid w:val="00626B01"/>
    <w:rsid w:val="00644513"/>
    <w:rsid w:val="00647D66"/>
    <w:rsid w:val="00651EBC"/>
    <w:rsid w:val="00663676"/>
    <w:rsid w:val="00670C9E"/>
    <w:rsid w:val="006775DB"/>
    <w:rsid w:val="006900B9"/>
    <w:rsid w:val="006A01C1"/>
    <w:rsid w:val="006A06B8"/>
    <w:rsid w:val="006A7B5E"/>
    <w:rsid w:val="006B0E51"/>
    <w:rsid w:val="006B1BA1"/>
    <w:rsid w:val="006B3698"/>
    <w:rsid w:val="006C264C"/>
    <w:rsid w:val="006C2FC7"/>
    <w:rsid w:val="006C4618"/>
    <w:rsid w:val="006C4F71"/>
    <w:rsid w:val="006C5CC7"/>
    <w:rsid w:val="006D450A"/>
    <w:rsid w:val="006E15E0"/>
    <w:rsid w:val="006E2789"/>
    <w:rsid w:val="006E2D1E"/>
    <w:rsid w:val="006E2F15"/>
    <w:rsid w:val="006E3495"/>
    <w:rsid w:val="006F1176"/>
    <w:rsid w:val="006F1E00"/>
    <w:rsid w:val="006F50E6"/>
    <w:rsid w:val="00706396"/>
    <w:rsid w:val="00711111"/>
    <w:rsid w:val="007156C5"/>
    <w:rsid w:val="00715E4E"/>
    <w:rsid w:val="00721828"/>
    <w:rsid w:val="00726B2B"/>
    <w:rsid w:val="007311F2"/>
    <w:rsid w:val="00733801"/>
    <w:rsid w:val="0073735F"/>
    <w:rsid w:val="0073785A"/>
    <w:rsid w:val="00746A9F"/>
    <w:rsid w:val="007507B6"/>
    <w:rsid w:val="00751499"/>
    <w:rsid w:val="0075219A"/>
    <w:rsid w:val="00753212"/>
    <w:rsid w:val="00756B1B"/>
    <w:rsid w:val="007613BC"/>
    <w:rsid w:val="00762317"/>
    <w:rsid w:val="00764120"/>
    <w:rsid w:val="00765C70"/>
    <w:rsid w:val="0076617E"/>
    <w:rsid w:val="0076771F"/>
    <w:rsid w:val="00776DE8"/>
    <w:rsid w:val="0077757D"/>
    <w:rsid w:val="007841F2"/>
    <w:rsid w:val="00786360"/>
    <w:rsid w:val="00791E1D"/>
    <w:rsid w:val="00792E7B"/>
    <w:rsid w:val="0079428F"/>
    <w:rsid w:val="007948AC"/>
    <w:rsid w:val="00795A26"/>
    <w:rsid w:val="007A0BE7"/>
    <w:rsid w:val="007A2F58"/>
    <w:rsid w:val="007B339F"/>
    <w:rsid w:val="007B515B"/>
    <w:rsid w:val="007C18FD"/>
    <w:rsid w:val="007C1D66"/>
    <w:rsid w:val="007C2C5E"/>
    <w:rsid w:val="007C3CA3"/>
    <w:rsid w:val="007D2550"/>
    <w:rsid w:val="007D26DD"/>
    <w:rsid w:val="007E7178"/>
    <w:rsid w:val="007F0227"/>
    <w:rsid w:val="007F0D20"/>
    <w:rsid w:val="007F1A95"/>
    <w:rsid w:val="007F49C3"/>
    <w:rsid w:val="007F7AC6"/>
    <w:rsid w:val="00804874"/>
    <w:rsid w:val="008108E1"/>
    <w:rsid w:val="0082619C"/>
    <w:rsid w:val="00833AED"/>
    <w:rsid w:val="00834DF5"/>
    <w:rsid w:val="008375B4"/>
    <w:rsid w:val="008419DF"/>
    <w:rsid w:val="0084216F"/>
    <w:rsid w:val="00843CEF"/>
    <w:rsid w:val="008473BD"/>
    <w:rsid w:val="008513A3"/>
    <w:rsid w:val="008525D4"/>
    <w:rsid w:val="00855BDE"/>
    <w:rsid w:val="00856BCE"/>
    <w:rsid w:val="008630C2"/>
    <w:rsid w:val="008633D2"/>
    <w:rsid w:val="0088252B"/>
    <w:rsid w:val="00884417"/>
    <w:rsid w:val="008845B1"/>
    <w:rsid w:val="00893B66"/>
    <w:rsid w:val="008A264D"/>
    <w:rsid w:val="008A2D1C"/>
    <w:rsid w:val="008B0811"/>
    <w:rsid w:val="008B585E"/>
    <w:rsid w:val="008C2060"/>
    <w:rsid w:val="008C3DC0"/>
    <w:rsid w:val="008C7306"/>
    <w:rsid w:val="008D425F"/>
    <w:rsid w:val="008D6ACD"/>
    <w:rsid w:val="008D710C"/>
    <w:rsid w:val="008E5869"/>
    <w:rsid w:val="008F237F"/>
    <w:rsid w:val="008F280E"/>
    <w:rsid w:val="008F493B"/>
    <w:rsid w:val="009003F6"/>
    <w:rsid w:val="009024B3"/>
    <w:rsid w:val="00911B40"/>
    <w:rsid w:val="009172E7"/>
    <w:rsid w:val="009235EC"/>
    <w:rsid w:val="009252E6"/>
    <w:rsid w:val="00927E7A"/>
    <w:rsid w:val="009377BC"/>
    <w:rsid w:val="00940290"/>
    <w:rsid w:val="00941886"/>
    <w:rsid w:val="00941EEA"/>
    <w:rsid w:val="00946A9F"/>
    <w:rsid w:val="00946B46"/>
    <w:rsid w:val="00950FC4"/>
    <w:rsid w:val="00966802"/>
    <w:rsid w:val="00967337"/>
    <w:rsid w:val="00973D33"/>
    <w:rsid w:val="00983B68"/>
    <w:rsid w:val="00985A5C"/>
    <w:rsid w:val="00987D2B"/>
    <w:rsid w:val="0099355E"/>
    <w:rsid w:val="009965A0"/>
    <w:rsid w:val="00997C02"/>
    <w:rsid w:val="009A47FD"/>
    <w:rsid w:val="009A59EC"/>
    <w:rsid w:val="009B0A80"/>
    <w:rsid w:val="009B2288"/>
    <w:rsid w:val="009B3F34"/>
    <w:rsid w:val="009B4D73"/>
    <w:rsid w:val="009C02CF"/>
    <w:rsid w:val="009C33F1"/>
    <w:rsid w:val="009C41F4"/>
    <w:rsid w:val="009C4360"/>
    <w:rsid w:val="009C69AD"/>
    <w:rsid w:val="009D1121"/>
    <w:rsid w:val="009D4B4D"/>
    <w:rsid w:val="009D7F82"/>
    <w:rsid w:val="009E02FB"/>
    <w:rsid w:val="009E4843"/>
    <w:rsid w:val="009E7D66"/>
    <w:rsid w:val="009F154C"/>
    <w:rsid w:val="009F3721"/>
    <w:rsid w:val="009F4500"/>
    <w:rsid w:val="00A01102"/>
    <w:rsid w:val="00A030E4"/>
    <w:rsid w:val="00A0414F"/>
    <w:rsid w:val="00A04F3E"/>
    <w:rsid w:val="00A076B3"/>
    <w:rsid w:val="00A13A0D"/>
    <w:rsid w:val="00A17729"/>
    <w:rsid w:val="00A23312"/>
    <w:rsid w:val="00A23A70"/>
    <w:rsid w:val="00A2534B"/>
    <w:rsid w:val="00A31D89"/>
    <w:rsid w:val="00A33DAF"/>
    <w:rsid w:val="00A459AE"/>
    <w:rsid w:val="00A540AE"/>
    <w:rsid w:val="00A610A1"/>
    <w:rsid w:val="00A63ED5"/>
    <w:rsid w:val="00A64A1C"/>
    <w:rsid w:val="00A65E92"/>
    <w:rsid w:val="00A66D61"/>
    <w:rsid w:val="00A66D98"/>
    <w:rsid w:val="00A66E4A"/>
    <w:rsid w:val="00A709CF"/>
    <w:rsid w:val="00A72289"/>
    <w:rsid w:val="00A72C9C"/>
    <w:rsid w:val="00A73331"/>
    <w:rsid w:val="00A82979"/>
    <w:rsid w:val="00A859C5"/>
    <w:rsid w:val="00A85A38"/>
    <w:rsid w:val="00A86B24"/>
    <w:rsid w:val="00A90114"/>
    <w:rsid w:val="00A93240"/>
    <w:rsid w:val="00A95417"/>
    <w:rsid w:val="00AA3232"/>
    <w:rsid w:val="00AA4285"/>
    <w:rsid w:val="00AB0A19"/>
    <w:rsid w:val="00AB517D"/>
    <w:rsid w:val="00AB6A75"/>
    <w:rsid w:val="00AB72F9"/>
    <w:rsid w:val="00AD1AAC"/>
    <w:rsid w:val="00AD4C4B"/>
    <w:rsid w:val="00AD4FA6"/>
    <w:rsid w:val="00AD5D20"/>
    <w:rsid w:val="00AD7284"/>
    <w:rsid w:val="00AE044E"/>
    <w:rsid w:val="00AE08F9"/>
    <w:rsid w:val="00AF5BE4"/>
    <w:rsid w:val="00B019D5"/>
    <w:rsid w:val="00B0299F"/>
    <w:rsid w:val="00B07FDC"/>
    <w:rsid w:val="00B1103E"/>
    <w:rsid w:val="00B1751B"/>
    <w:rsid w:val="00B22681"/>
    <w:rsid w:val="00B266CF"/>
    <w:rsid w:val="00B346A7"/>
    <w:rsid w:val="00B352F4"/>
    <w:rsid w:val="00B365E4"/>
    <w:rsid w:val="00B37E3B"/>
    <w:rsid w:val="00B47083"/>
    <w:rsid w:val="00B4731B"/>
    <w:rsid w:val="00B50564"/>
    <w:rsid w:val="00B56206"/>
    <w:rsid w:val="00B6400E"/>
    <w:rsid w:val="00B65F38"/>
    <w:rsid w:val="00B66267"/>
    <w:rsid w:val="00B67099"/>
    <w:rsid w:val="00B670D7"/>
    <w:rsid w:val="00B67B7D"/>
    <w:rsid w:val="00B70ADD"/>
    <w:rsid w:val="00B862E8"/>
    <w:rsid w:val="00B93A65"/>
    <w:rsid w:val="00B957FC"/>
    <w:rsid w:val="00BA475D"/>
    <w:rsid w:val="00BA4796"/>
    <w:rsid w:val="00BB4D35"/>
    <w:rsid w:val="00BC2029"/>
    <w:rsid w:val="00BC253A"/>
    <w:rsid w:val="00BE325B"/>
    <w:rsid w:val="00BE64F7"/>
    <w:rsid w:val="00BE721B"/>
    <w:rsid w:val="00BF75F8"/>
    <w:rsid w:val="00C02D84"/>
    <w:rsid w:val="00C03738"/>
    <w:rsid w:val="00C05482"/>
    <w:rsid w:val="00C15330"/>
    <w:rsid w:val="00C160F2"/>
    <w:rsid w:val="00C20B88"/>
    <w:rsid w:val="00C2621C"/>
    <w:rsid w:val="00C27302"/>
    <w:rsid w:val="00C33038"/>
    <w:rsid w:val="00C33314"/>
    <w:rsid w:val="00C33FB2"/>
    <w:rsid w:val="00C35347"/>
    <w:rsid w:val="00C355E0"/>
    <w:rsid w:val="00C35EAA"/>
    <w:rsid w:val="00C401D6"/>
    <w:rsid w:val="00C4040E"/>
    <w:rsid w:val="00C40896"/>
    <w:rsid w:val="00C4559E"/>
    <w:rsid w:val="00C4719A"/>
    <w:rsid w:val="00C53D6E"/>
    <w:rsid w:val="00C62E07"/>
    <w:rsid w:val="00C723A4"/>
    <w:rsid w:val="00C77BB2"/>
    <w:rsid w:val="00C817F1"/>
    <w:rsid w:val="00C82335"/>
    <w:rsid w:val="00C82A6A"/>
    <w:rsid w:val="00C906B7"/>
    <w:rsid w:val="00C94E12"/>
    <w:rsid w:val="00CA70A1"/>
    <w:rsid w:val="00CB1970"/>
    <w:rsid w:val="00CB7B54"/>
    <w:rsid w:val="00CC2D3C"/>
    <w:rsid w:val="00CC2E76"/>
    <w:rsid w:val="00CC3933"/>
    <w:rsid w:val="00CC7E9F"/>
    <w:rsid w:val="00CD4D0E"/>
    <w:rsid w:val="00CE58E0"/>
    <w:rsid w:val="00CF3014"/>
    <w:rsid w:val="00CF5A33"/>
    <w:rsid w:val="00D0155D"/>
    <w:rsid w:val="00D01A8C"/>
    <w:rsid w:val="00D05D44"/>
    <w:rsid w:val="00D06558"/>
    <w:rsid w:val="00D115D2"/>
    <w:rsid w:val="00D13B11"/>
    <w:rsid w:val="00D13BE8"/>
    <w:rsid w:val="00D25292"/>
    <w:rsid w:val="00D26C5B"/>
    <w:rsid w:val="00D26E46"/>
    <w:rsid w:val="00D308A8"/>
    <w:rsid w:val="00D3347B"/>
    <w:rsid w:val="00D36C1C"/>
    <w:rsid w:val="00D43EC2"/>
    <w:rsid w:val="00D47EEA"/>
    <w:rsid w:val="00D55FBB"/>
    <w:rsid w:val="00D61E5B"/>
    <w:rsid w:val="00D63E5D"/>
    <w:rsid w:val="00D71CDA"/>
    <w:rsid w:val="00D7321C"/>
    <w:rsid w:val="00D766E3"/>
    <w:rsid w:val="00D824F8"/>
    <w:rsid w:val="00D859AA"/>
    <w:rsid w:val="00D95311"/>
    <w:rsid w:val="00D95D1E"/>
    <w:rsid w:val="00D96281"/>
    <w:rsid w:val="00DA4A0D"/>
    <w:rsid w:val="00DC3359"/>
    <w:rsid w:val="00DC662D"/>
    <w:rsid w:val="00DD3DE1"/>
    <w:rsid w:val="00DD4509"/>
    <w:rsid w:val="00DD4D44"/>
    <w:rsid w:val="00DD74E2"/>
    <w:rsid w:val="00DE095E"/>
    <w:rsid w:val="00DE0BA8"/>
    <w:rsid w:val="00DF2A8F"/>
    <w:rsid w:val="00DF2FF8"/>
    <w:rsid w:val="00DF38BB"/>
    <w:rsid w:val="00E017D8"/>
    <w:rsid w:val="00E0194D"/>
    <w:rsid w:val="00E05749"/>
    <w:rsid w:val="00E06844"/>
    <w:rsid w:val="00E12D6F"/>
    <w:rsid w:val="00E14B8B"/>
    <w:rsid w:val="00E16283"/>
    <w:rsid w:val="00E22F5C"/>
    <w:rsid w:val="00E26BC4"/>
    <w:rsid w:val="00E31A30"/>
    <w:rsid w:val="00E32A9D"/>
    <w:rsid w:val="00E36B1A"/>
    <w:rsid w:val="00E41E4F"/>
    <w:rsid w:val="00E445BA"/>
    <w:rsid w:val="00E4606E"/>
    <w:rsid w:val="00E54B4D"/>
    <w:rsid w:val="00E54D7B"/>
    <w:rsid w:val="00E55B85"/>
    <w:rsid w:val="00E57371"/>
    <w:rsid w:val="00E70BB0"/>
    <w:rsid w:val="00E7283A"/>
    <w:rsid w:val="00E84DD2"/>
    <w:rsid w:val="00E85C33"/>
    <w:rsid w:val="00E86E9E"/>
    <w:rsid w:val="00E91824"/>
    <w:rsid w:val="00E933F9"/>
    <w:rsid w:val="00E95F55"/>
    <w:rsid w:val="00E97F2E"/>
    <w:rsid w:val="00EA0BB7"/>
    <w:rsid w:val="00EA441B"/>
    <w:rsid w:val="00EA6468"/>
    <w:rsid w:val="00EA7887"/>
    <w:rsid w:val="00EB311A"/>
    <w:rsid w:val="00EC3403"/>
    <w:rsid w:val="00EC782A"/>
    <w:rsid w:val="00EE1B99"/>
    <w:rsid w:val="00EE48CF"/>
    <w:rsid w:val="00EF02CA"/>
    <w:rsid w:val="00EF14ED"/>
    <w:rsid w:val="00EF594F"/>
    <w:rsid w:val="00EF5F1D"/>
    <w:rsid w:val="00EF73A2"/>
    <w:rsid w:val="00F06B6E"/>
    <w:rsid w:val="00F17011"/>
    <w:rsid w:val="00F25671"/>
    <w:rsid w:val="00F27824"/>
    <w:rsid w:val="00F33597"/>
    <w:rsid w:val="00F422BB"/>
    <w:rsid w:val="00F46D59"/>
    <w:rsid w:val="00F52D50"/>
    <w:rsid w:val="00F54149"/>
    <w:rsid w:val="00F6366D"/>
    <w:rsid w:val="00F65F2A"/>
    <w:rsid w:val="00F8164A"/>
    <w:rsid w:val="00F844C3"/>
    <w:rsid w:val="00F91BB7"/>
    <w:rsid w:val="00F93A2D"/>
    <w:rsid w:val="00F9451C"/>
    <w:rsid w:val="00F95749"/>
    <w:rsid w:val="00FB333D"/>
    <w:rsid w:val="00FB4EF6"/>
    <w:rsid w:val="00FC0AE9"/>
    <w:rsid w:val="00FC17D2"/>
    <w:rsid w:val="00FC35FB"/>
    <w:rsid w:val="00FC606D"/>
    <w:rsid w:val="00FE519C"/>
    <w:rsid w:val="00FE7D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2A5A6BD"/>
  <w15:chartTrackingRefBased/>
  <w15:docId w15:val="{981AE293-9FFC-4B05-9876-74546435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00"/>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562400"/>
    <w:pPr>
      <w:overflowPunct w:val="0"/>
      <w:autoSpaceDE w:val="0"/>
      <w:autoSpaceDN w:val="0"/>
      <w:adjustRightInd w:val="0"/>
      <w:jc w:val="both"/>
    </w:pPr>
    <w:rPr>
      <w:szCs w:val="20"/>
      <w:lang w:val="en-GB"/>
    </w:rPr>
  </w:style>
  <w:style w:type="character" w:customStyle="1" w:styleId="TijelotekstaChar">
    <w:name w:val="Tijelo teksta Char"/>
    <w:link w:val="Tijeloteksta"/>
    <w:semiHidden/>
    <w:rsid w:val="00562400"/>
    <w:rPr>
      <w:rFonts w:ascii="Times New Roman" w:eastAsia="Times New Roman" w:hAnsi="Times New Roman" w:cs="Times New Roman"/>
      <w:sz w:val="24"/>
      <w:szCs w:val="20"/>
      <w:lang w:val="en-GB" w:eastAsia="hr-HR"/>
    </w:rPr>
  </w:style>
  <w:style w:type="paragraph" w:styleId="Odlomakpopisa">
    <w:name w:val="List Paragraph"/>
    <w:basedOn w:val="Normal"/>
    <w:uiPriority w:val="34"/>
    <w:qFormat/>
    <w:rsid w:val="00791E1D"/>
    <w:pPr>
      <w:ind w:left="720"/>
      <w:contextualSpacing/>
    </w:pPr>
  </w:style>
  <w:style w:type="character" w:styleId="Naglaeno">
    <w:name w:val="Strong"/>
    <w:uiPriority w:val="22"/>
    <w:qFormat/>
    <w:rsid w:val="00077542"/>
    <w:rPr>
      <w:b/>
      <w:bCs/>
    </w:rPr>
  </w:style>
  <w:style w:type="paragraph" w:styleId="Tekstbalonia">
    <w:name w:val="Balloon Text"/>
    <w:basedOn w:val="Normal"/>
    <w:link w:val="TekstbaloniaChar"/>
    <w:uiPriority w:val="99"/>
    <w:semiHidden/>
    <w:unhideWhenUsed/>
    <w:rsid w:val="00087907"/>
    <w:rPr>
      <w:rFonts w:ascii="Tahoma" w:hAnsi="Tahoma" w:cs="Tahoma"/>
      <w:sz w:val="16"/>
      <w:szCs w:val="16"/>
    </w:rPr>
  </w:style>
  <w:style w:type="character" w:customStyle="1" w:styleId="TekstbaloniaChar">
    <w:name w:val="Tekst balončića Char"/>
    <w:link w:val="Tekstbalonia"/>
    <w:uiPriority w:val="99"/>
    <w:semiHidden/>
    <w:rsid w:val="00087907"/>
    <w:rPr>
      <w:rFonts w:ascii="Tahoma" w:eastAsia="Times New Roman" w:hAnsi="Tahoma" w:cs="Tahoma"/>
      <w:sz w:val="16"/>
      <w:szCs w:val="16"/>
      <w:lang w:eastAsia="hr-HR"/>
    </w:rPr>
  </w:style>
  <w:style w:type="paragraph" w:styleId="Bezproreda">
    <w:name w:val="No Spacing"/>
    <w:uiPriority w:val="1"/>
    <w:qFormat/>
    <w:rsid w:val="008D710C"/>
    <w:rPr>
      <w:sz w:val="22"/>
      <w:szCs w:val="22"/>
      <w:lang w:eastAsia="en-US"/>
    </w:rPr>
  </w:style>
  <w:style w:type="paragraph" w:styleId="Zaglavlje">
    <w:name w:val="header"/>
    <w:basedOn w:val="Normal"/>
    <w:link w:val="ZaglavljeChar"/>
    <w:uiPriority w:val="99"/>
    <w:unhideWhenUsed/>
    <w:rsid w:val="00EA7887"/>
    <w:pPr>
      <w:tabs>
        <w:tab w:val="center" w:pos="4536"/>
        <w:tab w:val="right" w:pos="9072"/>
      </w:tabs>
    </w:pPr>
  </w:style>
  <w:style w:type="character" w:customStyle="1" w:styleId="ZaglavljeChar">
    <w:name w:val="Zaglavlje Char"/>
    <w:basedOn w:val="Zadanifontodlomka"/>
    <w:link w:val="Zaglavlje"/>
    <w:uiPriority w:val="99"/>
    <w:rsid w:val="00EA7887"/>
    <w:rPr>
      <w:rFonts w:ascii="Times New Roman" w:eastAsia="Times New Roman" w:hAnsi="Times New Roman"/>
      <w:sz w:val="24"/>
      <w:szCs w:val="24"/>
    </w:rPr>
  </w:style>
  <w:style w:type="paragraph" w:styleId="Podnoje">
    <w:name w:val="footer"/>
    <w:basedOn w:val="Normal"/>
    <w:link w:val="PodnojeChar"/>
    <w:uiPriority w:val="99"/>
    <w:unhideWhenUsed/>
    <w:rsid w:val="00EA7887"/>
    <w:pPr>
      <w:tabs>
        <w:tab w:val="center" w:pos="4536"/>
        <w:tab w:val="right" w:pos="9072"/>
      </w:tabs>
    </w:pPr>
  </w:style>
  <w:style w:type="character" w:customStyle="1" w:styleId="PodnojeChar">
    <w:name w:val="Podnožje Char"/>
    <w:basedOn w:val="Zadanifontodlomka"/>
    <w:link w:val="Podnoje"/>
    <w:uiPriority w:val="99"/>
    <w:rsid w:val="00EA788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61468">
      <w:bodyDiv w:val="1"/>
      <w:marLeft w:val="0"/>
      <w:marRight w:val="0"/>
      <w:marTop w:val="0"/>
      <w:marBottom w:val="0"/>
      <w:divBdr>
        <w:top w:val="none" w:sz="0" w:space="0" w:color="auto"/>
        <w:left w:val="none" w:sz="0" w:space="0" w:color="auto"/>
        <w:bottom w:val="none" w:sz="0" w:space="0" w:color="auto"/>
        <w:right w:val="none" w:sz="0" w:space="0" w:color="auto"/>
      </w:divBdr>
    </w:div>
    <w:div w:id="1248465534">
      <w:bodyDiv w:val="1"/>
      <w:marLeft w:val="0"/>
      <w:marRight w:val="0"/>
      <w:marTop w:val="0"/>
      <w:marBottom w:val="0"/>
      <w:divBdr>
        <w:top w:val="none" w:sz="0" w:space="0" w:color="auto"/>
        <w:left w:val="none" w:sz="0" w:space="0" w:color="auto"/>
        <w:bottom w:val="none" w:sz="0" w:space="0" w:color="auto"/>
        <w:right w:val="none" w:sz="0" w:space="0" w:color="auto"/>
      </w:divBdr>
    </w:div>
    <w:div w:id="18563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F4D0-DAB4-4D17-B1DD-3ACAF41E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2111</Words>
  <Characters>12035</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cp:lastModifiedBy>Tomislav Lokas</cp:lastModifiedBy>
  <cp:revision>3</cp:revision>
  <cp:lastPrinted>2022-05-27T07:20:00Z</cp:lastPrinted>
  <dcterms:created xsi:type="dcterms:W3CDTF">2022-12-06T13:00:00Z</dcterms:created>
  <dcterms:modified xsi:type="dcterms:W3CDTF">2022-12-06T13:01:00Z</dcterms:modified>
</cp:coreProperties>
</file>